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D76" w:rsidRDefault="00DE65CE" w:rsidP="002574D5">
      <w:pPr>
        <w:autoSpaceDE w:val="0"/>
        <w:autoSpaceDN w:val="0"/>
        <w:adjustRightInd w:val="0"/>
        <w:spacing w:line="560" w:lineRule="exact"/>
        <w:jc w:val="center"/>
        <w:rPr>
          <w:rFonts w:asciiTheme="minorEastAsia" w:eastAsiaTheme="minorEastAsia" w:hAnsiTheme="minorEastAsia" w:cs="仿宋_GB2312"/>
          <w:b/>
          <w:sz w:val="36"/>
          <w:szCs w:val="36"/>
          <w:lang w:val="zh-CN"/>
        </w:rPr>
      </w:pPr>
      <w:r w:rsidRPr="00132579">
        <w:rPr>
          <w:rFonts w:asciiTheme="minorEastAsia" w:eastAsiaTheme="minorEastAsia" w:hAnsiTheme="minorEastAsia" w:cs="仿宋_GB2312" w:hint="eastAsia"/>
          <w:b/>
          <w:sz w:val="36"/>
          <w:szCs w:val="36"/>
          <w:lang w:val="zh-CN"/>
        </w:rPr>
        <w:t>泰山医学院人才引进规定</w:t>
      </w:r>
    </w:p>
    <w:p w:rsidR="007D1F6D" w:rsidRDefault="00372D76" w:rsidP="007D1F6D">
      <w:pPr>
        <w:autoSpaceDE w:val="0"/>
        <w:autoSpaceDN w:val="0"/>
        <w:adjustRightInd w:val="0"/>
        <w:spacing w:line="560" w:lineRule="exact"/>
        <w:ind w:firstLine="564"/>
        <w:jc w:val="left"/>
        <w:rPr>
          <w:rFonts w:ascii="仿宋" w:eastAsia="仿宋" w:hAnsi="仿宋" w:cs="仿宋_GB2312"/>
          <w:b/>
          <w:sz w:val="28"/>
          <w:szCs w:val="28"/>
          <w:lang w:val="zh-CN"/>
        </w:rPr>
      </w:pPr>
      <w:r w:rsidRPr="00372D76">
        <w:rPr>
          <w:rFonts w:ascii="仿宋" w:eastAsia="仿宋" w:hAnsi="仿宋" w:cs="仿宋_GB2312" w:hint="eastAsia"/>
          <w:sz w:val="28"/>
          <w:szCs w:val="28"/>
          <w:lang w:val="zh-CN"/>
        </w:rPr>
        <w:t>为进一步</w:t>
      </w:r>
      <w:r>
        <w:rPr>
          <w:rFonts w:ascii="仿宋" w:eastAsia="仿宋" w:hAnsi="仿宋" w:cs="仿宋_GB2312" w:hint="eastAsia"/>
          <w:sz w:val="28"/>
          <w:szCs w:val="28"/>
          <w:lang w:val="zh-CN"/>
        </w:rPr>
        <w:t>推进人才强校战略,加强人才队伍建设,开创特色鲜明的高水平医科大学建设新局面,结合我校实际,</w:t>
      </w:r>
      <w:r w:rsidR="00A91A29">
        <w:rPr>
          <w:rFonts w:ascii="仿宋" w:eastAsia="仿宋" w:hAnsi="仿宋" w:cs="仿宋_GB2312" w:hint="eastAsia"/>
          <w:sz w:val="28"/>
          <w:szCs w:val="28"/>
          <w:lang w:val="zh-CN"/>
        </w:rPr>
        <w:t>特</w:t>
      </w:r>
      <w:r w:rsidR="00A95027">
        <w:rPr>
          <w:rFonts w:ascii="仿宋" w:eastAsia="仿宋" w:hAnsi="仿宋" w:cs="仿宋_GB2312" w:hint="eastAsia"/>
          <w:sz w:val="28"/>
          <w:szCs w:val="28"/>
          <w:lang w:val="zh-CN"/>
        </w:rPr>
        <w:t>制定</w:t>
      </w:r>
      <w:r w:rsidR="00A91A29">
        <w:rPr>
          <w:rFonts w:ascii="仿宋" w:eastAsia="仿宋" w:hAnsi="仿宋" w:cs="仿宋_GB2312" w:hint="eastAsia"/>
          <w:sz w:val="28"/>
          <w:szCs w:val="28"/>
          <w:lang w:val="zh-CN"/>
        </w:rPr>
        <w:t>本</w:t>
      </w:r>
      <w:r>
        <w:rPr>
          <w:rFonts w:ascii="仿宋" w:eastAsia="仿宋" w:hAnsi="仿宋" w:cs="仿宋_GB2312" w:hint="eastAsia"/>
          <w:sz w:val="28"/>
          <w:szCs w:val="28"/>
          <w:lang w:val="zh-CN"/>
        </w:rPr>
        <w:t>规定。</w:t>
      </w:r>
    </w:p>
    <w:p w:rsidR="00AD1DFC" w:rsidRPr="00372D76" w:rsidRDefault="007D1F6D" w:rsidP="007D1F6D">
      <w:pPr>
        <w:autoSpaceDE w:val="0"/>
        <w:autoSpaceDN w:val="0"/>
        <w:adjustRightInd w:val="0"/>
        <w:spacing w:line="560" w:lineRule="exact"/>
        <w:ind w:firstLine="564"/>
        <w:jc w:val="left"/>
        <w:rPr>
          <w:rFonts w:ascii="仿宋" w:eastAsia="仿宋" w:hAnsi="仿宋" w:cs="仿宋_GB2312"/>
          <w:sz w:val="28"/>
          <w:szCs w:val="28"/>
          <w:lang w:val="zh-CN"/>
        </w:rPr>
      </w:pPr>
      <w:r>
        <w:rPr>
          <w:rFonts w:ascii="仿宋" w:eastAsia="仿宋" w:hAnsi="仿宋" w:cs="仿宋_GB2312" w:hint="eastAsia"/>
          <w:sz w:val="28"/>
          <w:szCs w:val="28"/>
          <w:lang w:val="zh-CN"/>
        </w:rPr>
        <w:t>一、引进人才应具备的条件和层次</w:t>
      </w:r>
      <w:bookmarkStart w:id="0" w:name="_GoBack"/>
      <w:bookmarkEnd w:id="0"/>
    </w:p>
    <w:p w:rsidR="00DE65CE" w:rsidRPr="00132579" w:rsidRDefault="0076083C" w:rsidP="00AD1DFC">
      <w:pPr>
        <w:autoSpaceDE w:val="0"/>
        <w:autoSpaceDN w:val="0"/>
        <w:adjustRightInd w:val="0"/>
        <w:spacing w:line="560" w:lineRule="exact"/>
        <w:rPr>
          <w:rFonts w:ascii="仿宋" w:eastAsia="仿宋" w:hAnsi="仿宋" w:cs="仿宋_GB2312"/>
          <w:sz w:val="28"/>
          <w:szCs w:val="28"/>
          <w:lang w:val="zh-CN"/>
        </w:rPr>
      </w:pPr>
      <w:r>
        <w:rPr>
          <w:rFonts w:ascii="仿宋" w:eastAsia="仿宋" w:hAnsi="仿宋" w:cs="仿宋_GB2312" w:hint="eastAsia"/>
          <w:sz w:val="28"/>
          <w:szCs w:val="28"/>
          <w:lang w:val="zh-CN"/>
        </w:rPr>
        <w:t xml:space="preserve">    </w:t>
      </w:r>
      <w:r w:rsidR="00DE65CE" w:rsidRPr="00132579">
        <w:rPr>
          <w:rFonts w:ascii="仿宋" w:eastAsia="仿宋" w:hAnsi="仿宋" w:cs="仿宋_GB2312" w:hint="eastAsia"/>
          <w:sz w:val="28"/>
          <w:szCs w:val="28"/>
          <w:lang w:val="zh-CN"/>
        </w:rPr>
        <w:t>引进人才必须拥护党的基本路线，学风正派、治学严谨、爱岗敬业，有良好的思想品质、高尚的道德品质和团结协作的精神，能认真履行教书育人的职责，且身体健康。具体分为以下五个层次：</w:t>
      </w:r>
    </w:p>
    <w:p w:rsidR="00DE65CE" w:rsidRPr="001E68FF" w:rsidRDefault="0076083C" w:rsidP="00DC6CA1">
      <w:pPr>
        <w:autoSpaceDE w:val="0"/>
        <w:autoSpaceDN w:val="0"/>
        <w:adjustRightInd w:val="0"/>
        <w:spacing w:line="560" w:lineRule="exact"/>
        <w:rPr>
          <w:rFonts w:ascii="仿宋" w:eastAsia="仿宋" w:hAnsi="仿宋" w:cs="仿宋_GB2312"/>
          <w:sz w:val="28"/>
          <w:szCs w:val="28"/>
          <w:lang w:val="zh-CN"/>
        </w:rPr>
      </w:pPr>
      <w:r>
        <w:rPr>
          <w:rFonts w:ascii="仿宋" w:eastAsia="仿宋" w:hAnsi="仿宋" w:cs="仿宋_GB2312" w:hint="eastAsia"/>
          <w:sz w:val="28"/>
          <w:szCs w:val="28"/>
          <w:lang w:val="zh-CN"/>
        </w:rPr>
        <w:t xml:space="preserve">    </w:t>
      </w:r>
      <w:r w:rsidR="00DE65CE" w:rsidRPr="001E68FF">
        <w:rPr>
          <w:rFonts w:ascii="仿宋" w:eastAsia="仿宋" w:hAnsi="仿宋" w:cs="仿宋_GB2312" w:hint="eastAsia"/>
          <w:sz w:val="28"/>
          <w:szCs w:val="28"/>
          <w:lang w:val="zh-CN"/>
        </w:rPr>
        <w:t>第一层次：</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1、中国科学院院士、中国工程院院士、中国社会科学院学部委员；</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2、“国家特支计划”杰出人才；</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3、国外著名大学终身教授。</w:t>
      </w:r>
    </w:p>
    <w:p w:rsidR="00DE65CE" w:rsidRPr="001E68FF" w:rsidRDefault="00DE65CE" w:rsidP="001E68FF">
      <w:pPr>
        <w:autoSpaceDE w:val="0"/>
        <w:autoSpaceDN w:val="0"/>
        <w:adjustRightInd w:val="0"/>
        <w:spacing w:line="560" w:lineRule="exact"/>
        <w:ind w:firstLineChars="200" w:firstLine="560"/>
        <w:rPr>
          <w:rFonts w:ascii="仿宋" w:eastAsia="仿宋" w:hAnsi="仿宋" w:cs="仿宋_GB2312"/>
          <w:sz w:val="28"/>
          <w:szCs w:val="28"/>
          <w:lang w:val="zh-CN"/>
        </w:rPr>
      </w:pPr>
      <w:r w:rsidRPr="001E68FF">
        <w:rPr>
          <w:rFonts w:ascii="仿宋" w:eastAsia="仿宋" w:hAnsi="仿宋" w:cs="仿宋_GB2312" w:hint="eastAsia"/>
          <w:sz w:val="28"/>
          <w:szCs w:val="28"/>
          <w:lang w:val="zh-CN"/>
        </w:rPr>
        <w:t>第二层次：</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年龄一般不超过55周岁，并具备下列条件之一：</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1、中国科学院院士、中国工程院院士有效候选人；</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2、教育部“长江学者奖励计划”创新团队学术带头人或特聘教授；</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3、"千人计划"长期项目特聘专家或“国家特支计划”领军人才；</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4、国家杰出青年基金获得者；</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5、山东省“泰山学者攀登计划专家”；</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 xml:space="preserve">6、国家“973”项目或“863”项目首席科学家； </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7、国家重点学科、重点实验室负责人；</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8、其他与上述人才水平相当者。</w:t>
      </w:r>
    </w:p>
    <w:p w:rsidR="00DE65CE" w:rsidRPr="001E68FF" w:rsidRDefault="00DE65CE" w:rsidP="001E68FF">
      <w:pPr>
        <w:autoSpaceDE w:val="0"/>
        <w:autoSpaceDN w:val="0"/>
        <w:adjustRightInd w:val="0"/>
        <w:spacing w:line="560" w:lineRule="exact"/>
        <w:ind w:firstLineChars="200" w:firstLine="560"/>
        <w:rPr>
          <w:rFonts w:ascii="仿宋" w:eastAsia="仿宋" w:hAnsi="仿宋" w:cs="仿宋_GB2312"/>
          <w:sz w:val="28"/>
          <w:szCs w:val="28"/>
          <w:lang w:val="zh-CN"/>
        </w:rPr>
      </w:pPr>
      <w:r w:rsidRPr="001E68FF">
        <w:rPr>
          <w:rFonts w:ascii="仿宋" w:eastAsia="仿宋" w:hAnsi="仿宋" w:cs="仿宋_GB2312" w:hint="eastAsia"/>
          <w:sz w:val="28"/>
          <w:szCs w:val="28"/>
          <w:lang w:val="zh-CN"/>
        </w:rPr>
        <w:t>第三层次：</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年龄一般不超过50周岁，并具备下列条件之一：</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1、973计划“青年科学家专题”项目首席科学家、中国青年科技奖获得者或国家自然科学基金优秀青年基金获得者；</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2、国家“青年千人计划”人选、“国家特支计划”青年拔尖人才、“青年长</w:t>
      </w:r>
      <w:r w:rsidRPr="00132579">
        <w:rPr>
          <w:rFonts w:ascii="仿宋" w:eastAsia="仿宋" w:hAnsi="仿宋" w:cs="仿宋_GB2312" w:hint="eastAsia"/>
          <w:sz w:val="28"/>
          <w:szCs w:val="28"/>
          <w:lang w:val="zh-CN"/>
        </w:rPr>
        <w:lastRenderedPageBreak/>
        <w:t>江学者”人选；</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3、国家级有突出贡献中青年专家、“百千万人才”国家级人选或“新世纪百千万人才工程”国家级人选；</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4、中国科学院“百人计划”入选者；</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5、教育部“新世纪优秀人才支持计划”入选者、教育部“高校青年教师奖”获得者；</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6、山东省“泰山学者”特聘专家（教授）；</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7、省部级重点学科或重点实验室负责人、具有博士学位、学术成果优异者，具备下列条件之一：</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（1）近5年获</w:t>
      </w:r>
      <w:r w:rsidR="005A791B" w:rsidRPr="00132579">
        <w:rPr>
          <w:rFonts w:ascii="仿宋" w:eastAsia="仿宋" w:hAnsi="仿宋" w:cs="仿宋_GB2312" w:hint="eastAsia"/>
          <w:sz w:val="28"/>
          <w:szCs w:val="28"/>
          <w:lang w:val="zh-CN"/>
        </w:rPr>
        <w:t>国家级</w:t>
      </w:r>
      <w:r w:rsidR="00C25E31">
        <w:rPr>
          <w:rFonts w:ascii="仿宋" w:eastAsia="仿宋" w:hAnsi="仿宋" w:cs="仿宋_GB2312" w:hint="eastAsia"/>
          <w:sz w:val="28"/>
          <w:szCs w:val="28"/>
          <w:lang w:val="zh-CN"/>
        </w:rPr>
        <w:t>科研奖励</w:t>
      </w:r>
      <w:r w:rsidR="00721CC0" w:rsidRPr="00132579">
        <w:rPr>
          <w:rFonts w:ascii="仿宋" w:eastAsia="仿宋" w:hAnsi="仿宋" w:cs="仿宋_GB2312" w:hint="eastAsia"/>
          <w:sz w:val="28"/>
          <w:szCs w:val="28"/>
          <w:lang w:val="zh-CN"/>
        </w:rPr>
        <w:t>一、二等奖</w:t>
      </w:r>
      <w:r w:rsidR="005A791B" w:rsidRPr="00132579">
        <w:rPr>
          <w:rFonts w:ascii="仿宋" w:eastAsia="仿宋" w:hAnsi="仿宋" w:cs="仿宋_GB2312" w:hint="eastAsia"/>
          <w:sz w:val="28"/>
          <w:szCs w:val="28"/>
          <w:lang w:val="zh-CN"/>
        </w:rPr>
        <w:t>前2位，</w:t>
      </w:r>
      <w:r w:rsidRPr="00132579">
        <w:rPr>
          <w:rFonts w:ascii="仿宋" w:eastAsia="仿宋" w:hAnsi="仿宋" w:cs="仿宋_GB2312" w:hint="eastAsia"/>
          <w:sz w:val="28"/>
          <w:szCs w:val="28"/>
          <w:lang w:val="zh-CN"/>
        </w:rPr>
        <w:t>省部级自然科学、技术发明、科技进步、社会科学优秀成果一等奖前2位人员；</w:t>
      </w:r>
    </w:p>
    <w:p w:rsidR="00DE65CE" w:rsidRPr="00132579" w:rsidRDefault="00DE65CE" w:rsidP="00DE65CE">
      <w:pPr>
        <w:autoSpaceDE w:val="0"/>
        <w:autoSpaceDN w:val="0"/>
        <w:adjustRightInd w:val="0"/>
        <w:spacing w:line="560" w:lineRule="exact"/>
        <w:rPr>
          <w:rFonts w:ascii="仿宋" w:eastAsia="仿宋" w:hAnsi="仿宋" w:cs="仿宋_GB2312"/>
          <w:sz w:val="28"/>
          <w:szCs w:val="28"/>
          <w:lang w:val="zh-CN"/>
        </w:rPr>
      </w:pPr>
      <w:r w:rsidRPr="00132579">
        <w:rPr>
          <w:rFonts w:ascii="仿宋" w:eastAsia="仿宋" w:hAnsi="仿宋" w:cs="仿宋_GB2312" w:hint="eastAsia"/>
          <w:sz w:val="28"/>
          <w:szCs w:val="28"/>
          <w:lang w:val="zh-CN"/>
        </w:rPr>
        <w:t xml:space="preserve">    （2）近5年作为第1位人员承担国家自然科学基金等国家级科研项目、省部级重点科研项目，获上级资助自然科学科研经费累计达2</w:t>
      </w:r>
      <w:r w:rsidR="00926836" w:rsidRPr="00132579">
        <w:rPr>
          <w:rFonts w:ascii="仿宋" w:eastAsia="仿宋" w:hAnsi="仿宋" w:cs="仿宋_GB2312" w:hint="eastAsia"/>
          <w:sz w:val="28"/>
          <w:szCs w:val="28"/>
          <w:lang w:val="zh-CN"/>
        </w:rPr>
        <w:t>20</w:t>
      </w:r>
      <w:r w:rsidRPr="00132579">
        <w:rPr>
          <w:rFonts w:ascii="仿宋" w:eastAsia="仿宋" w:hAnsi="仿宋" w:cs="仿宋_GB2312" w:hint="eastAsia"/>
          <w:sz w:val="28"/>
          <w:szCs w:val="28"/>
          <w:lang w:val="zh-CN"/>
        </w:rPr>
        <w:t>万以上；近5年作为第1位人员承担国家社会科学基金等国家级科研项目和省部级社会科学基金重点科研项目，获上级资助科研经费累计达40万元以上；</w:t>
      </w:r>
    </w:p>
    <w:p w:rsidR="00DE65CE" w:rsidRPr="00132579" w:rsidRDefault="00DE65CE" w:rsidP="00DE65CE">
      <w:pPr>
        <w:autoSpaceDE w:val="0"/>
        <w:autoSpaceDN w:val="0"/>
        <w:adjustRightInd w:val="0"/>
        <w:spacing w:line="560" w:lineRule="exact"/>
        <w:rPr>
          <w:rFonts w:ascii="仿宋" w:eastAsia="仿宋" w:hAnsi="仿宋" w:cs="仿宋_GB2312"/>
          <w:sz w:val="28"/>
          <w:szCs w:val="28"/>
          <w:lang w:val="zh-CN"/>
        </w:rPr>
      </w:pPr>
      <w:r w:rsidRPr="00132579">
        <w:rPr>
          <w:rFonts w:ascii="仿宋" w:eastAsia="仿宋" w:hAnsi="仿宋" w:cs="仿宋_GB2312" w:hint="eastAsia"/>
          <w:sz w:val="28"/>
          <w:szCs w:val="28"/>
          <w:lang w:val="zh-CN"/>
        </w:rPr>
        <w:t xml:space="preserve">   （3）近5年以第一作者或通讯作者发表本专业学术论文，自然科学被SCI、EI、</w:t>
      </w:r>
      <w:r w:rsidR="005A791B" w:rsidRPr="00132579">
        <w:rPr>
          <w:rFonts w:ascii="仿宋" w:eastAsia="仿宋" w:hAnsi="仿宋" w:cs="仿宋_GB2312" w:hint="eastAsia"/>
          <w:sz w:val="28"/>
          <w:szCs w:val="28"/>
          <w:lang w:val="zh-CN"/>
        </w:rPr>
        <w:t>CPCI-S</w:t>
      </w:r>
      <w:r w:rsidRPr="00132579">
        <w:rPr>
          <w:rFonts w:ascii="仿宋" w:eastAsia="仿宋" w:hAnsi="仿宋" w:cs="仿宋_GB2312" w:hint="eastAsia"/>
          <w:sz w:val="28"/>
          <w:szCs w:val="28"/>
          <w:lang w:val="zh-CN"/>
        </w:rPr>
        <w:t>等收录5篇以上，其中单篇SCI收录影响因子≥</w:t>
      </w:r>
      <w:r w:rsidR="00132579" w:rsidRPr="00132579">
        <w:rPr>
          <w:rFonts w:ascii="仿宋" w:eastAsia="仿宋" w:hAnsi="仿宋" w:cs="仿宋_GB2312" w:hint="eastAsia"/>
          <w:sz w:val="28"/>
          <w:szCs w:val="28"/>
          <w:lang w:val="zh-CN"/>
        </w:rPr>
        <w:t>10</w:t>
      </w:r>
      <w:r w:rsidR="005A791B" w:rsidRPr="00132579">
        <w:rPr>
          <w:rFonts w:ascii="仿宋" w:eastAsia="仿宋" w:hAnsi="仿宋" w:cs="仿宋_GB2312" w:hint="eastAsia"/>
          <w:sz w:val="28"/>
          <w:szCs w:val="28"/>
          <w:lang w:val="zh-CN"/>
        </w:rPr>
        <w:t>，累计影响因子</w:t>
      </w:r>
      <w:r w:rsidR="00721CC0" w:rsidRPr="00132579">
        <w:rPr>
          <w:rFonts w:ascii="仿宋" w:eastAsia="仿宋" w:hAnsi="仿宋" w:cs="仿宋_GB2312" w:hint="eastAsia"/>
          <w:sz w:val="28"/>
          <w:szCs w:val="28"/>
          <w:lang w:val="zh-CN"/>
        </w:rPr>
        <w:t>之和达到</w:t>
      </w:r>
      <w:r w:rsidR="00132579" w:rsidRPr="00132579">
        <w:rPr>
          <w:rFonts w:ascii="仿宋" w:eastAsia="仿宋" w:hAnsi="仿宋" w:cs="仿宋_GB2312" w:hint="eastAsia"/>
          <w:sz w:val="28"/>
          <w:szCs w:val="28"/>
          <w:lang w:val="zh-CN"/>
        </w:rPr>
        <w:t>20</w:t>
      </w:r>
      <w:r w:rsidRPr="00132579">
        <w:rPr>
          <w:rFonts w:ascii="仿宋" w:eastAsia="仿宋" w:hAnsi="仿宋" w:cs="仿宋_GB2312" w:hint="eastAsia"/>
          <w:sz w:val="28"/>
          <w:szCs w:val="28"/>
          <w:lang w:val="zh-CN"/>
        </w:rPr>
        <w:t xml:space="preserve">；社会科学类发 SSCI 论文的影响因子之和达到 </w:t>
      </w:r>
      <w:r w:rsidR="00132579" w:rsidRPr="00132579">
        <w:rPr>
          <w:rFonts w:ascii="仿宋" w:eastAsia="仿宋" w:hAnsi="仿宋" w:cs="仿宋_GB2312" w:hint="eastAsia"/>
          <w:sz w:val="28"/>
          <w:szCs w:val="28"/>
          <w:lang w:val="zh-CN"/>
        </w:rPr>
        <w:t>12</w:t>
      </w:r>
      <w:r w:rsidRPr="00132579">
        <w:rPr>
          <w:rFonts w:ascii="仿宋" w:eastAsia="仿宋" w:hAnsi="仿宋" w:cs="仿宋_GB2312" w:hint="eastAsia"/>
          <w:sz w:val="28"/>
          <w:szCs w:val="28"/>
          <w:lang w:val="zh-CN"/>
        </w:rPr>
        <w:t>（其中单篇 SSCI 影响因子≥</w:t>
      </w:r>
      <w:r w:rsidR="00132579" w:rsidRPr="00132579">
        <w:rPr>
          <w:rFonts w:ascii="仿宋" w:eastAsia="仿宋" w:hAnsi="仿宋" w:cs="仿宋_GB2312" w:hint="eastAsia"/>
          <w:sz w:val="28"/>
          <w:szCs w:val="28"/>
          <w:lang w:val="zh-CN"/>
        </w:rPr>
        <w:t>3</w:t>
      </w:r>
      <w:r w:rsidRPr="00132579">
        <w:rPr>
          <w:rFonts w:ascii="仿宋" w:eastAsia="仿宋" w:hAnsi="仿宋" w:cs="仿宋_GB2312" w:hint="eastAsia"/>
          <w:sz w:val="28"/>
          <w:szCs w:val="28"/>
          <w:lang w:val="zh-CN"/>
        </w:rPr>
        <w:t>.0 或在《中国社会科学》或相当期刊不少于5篇）。</w:t>
      </w:r>
    </w:p>
    <w:p w:rsidR="00DE65CE" w:rsidRPr="001E68FF" w:rsidRDefault="00DE65CE" w:rsidP="001E68FF">
      <w:pPr>
        <w:autoSpaceDE w:val="0"/>
        <w:autoSpaceDN w:val="0"/>
        <w:adjustRightInd w:val="0"/>
        <w:spacing w:line="560" w:lineRule="exact"/>
        <w:ind w:firstLineChars="200" w:firstLine="560"/>
        <w:rPr>
          <w:rFonts w:ascii="仿宋" w:eastAsia="仿宋" w:hAnsi="仿宋" w:cs="仿宋_GB2312"/>
          <w:sz w:val="28"/>
          <w:szCs w:val="28"/>
          <w:lang w:val="zh-CN"/>
        </w:rPr>
      </w:pPr>
      <w:r w:rsidRPr="001E68FF">
        <w:rPr>
          <w:rFonts w:ascii="仿宋" w:eastAsia="仿宋" w:hAnsi="仿宋" w:cs="仿宋_GB2312" w:hint="eastAsia"/>
          <w:sz w:val="28"/>
          <w:szCs w:val="28"/>
          <w:lang w:val="zh-CN"/>
        </w:rPr>
        <w:t>第四层次：</w:t>
      </w:r>
    </w:p>
    <w:p w:rsidR="00DE65CE" w:rsidRPr="00132579" w:rsidRDefault="00DE65CE" w:rsidP="00DE65CE">
      <w:pPr>
        <w:autoSpaceDE w:val="0"/>
        <w:autoSpaceDN w:val="0"/>
        <w:adjustRightInd w:val="0"/>
        <w:spacing w:line="560" w:lineRule="exact"/>
        <w:rPr>
          <w:rFonts w:ascii="仿宋" w:eastAsia="仿宋" w:hAnsi="仿宋" w:cs="仿宋_GB2312"/>
          <w:sz w:val="28"/>
          <w:szCs w:val="28"/>
          <w:lang w:val="zh-CN"/>
        </w:rPr>
      </w:pPr>
      <w:r w:rsidRPr="00132579">
        <w:rPr>
          <w:rFonts w:ascii="仿宋" w:eastAsia="仿宋" w:hAnsi="仿宋" w:cs="仿宋_GB2312" w:hint="eastAsia"/>
          <w:sz w:val="28"/>
          <w:szCs w:val="28"/>
          <w:lang w:val="zh-CN"/>
        </w:rPr>
        <w:t xml:space="preserve">    专业建设所需的具有硕士学位的教授、学科建设所需的有突出业绩的博士、博士后，具备下列条件之一：</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本层次分为A类和B类。</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A类：</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1、山东省“泰山学者青年专家计划”入选者、省部级有突出贡献的中青年专家或山东省杰出青年基金获得者；</w:t>
      </w:r>
    </w:p>
    <w:p w:rsidR="00DE65CE" w:rsidRPr="00132579" w:rsidRDefault="00DE65CE" w:rsidP="002574D5">
      <w:pPr>
        <w:autoSpaceDE w:val="0"/>
        <w:autoSpaceDN w:val="0"/>
        <w:adjustRightInd w:val="0"/>
        <w:spacing w:line="560" w:lineRule="exact"/>
        <w:ind w:firstLineChars="200" w:firstLine="560"/>
        <w:rPr>
          <w:rFonts w:ascii="仿宋" w:eastAsia="仿宋" w:hAnsi="仿宋"/>
          <w:sz w:val="28"/>
          <w:szCs w:val="28"/>
        </w:rPr>
      </w:pPr>
      <w:r w:rsidRPr="00132579">
        <w:rPr>
          <w:rFonts w:ascii="仿宋" w:eastAsia="仿宋" w:hAnsi="仿宋" w:hint="eastAsia"/>
          <w:sz w:val="28"/>
          <w:szCs w:val="28"/>
        </w:rPr>
        <w:lastRenderedPageBreak/>
        <w:t>2、近5年作为第1位人员承担国家自然科学基金等国家级科研项目和省部级科研项目，获上级资助科研经费累计达</w:t>
      </w:r>
      <w:r w:rsidR="00926836" w:rsidRPr="00132579">
        <w:rPr>
          <w:rFonts w:ascii="仿宋" w:eastAsia="仿宋" w:hAnsi="仿宋" w:hint="eastAsia"/>
          <w:sz w:val="28"/>
          <w:szCs w:val="28"/>
        </w:rPr>
        <w:t>140</w:t>
      </w:r>
      <w:r w:rsidRPr="00132579">
        <w:rPr>
          <w:rFonts w:ascii="仿宋" w:eastAsia="仿宋" w:hAnsi="仿宋" w:hint="eastAsia"/>
          <w:sz w:val="28"/>
          <w:szCs w:val="28"/>
        </w:rPr>
        <w:t>万元以上；</w:t>
      </w:r>
    </w:p>
    <w:p w:rsidR="00DE65CE" w:rsidRPr="00132579" w:rsidRDefault="00DE65CE" w:rsidP="002574D5">
      <w:pPr>
        <w:autoSpaceDE w:val="0"/>
        <w:autoSpaceDN w:val="0"/>
        <w:adjustRightInd w:val="0"/>
        <w:spacing w:line="560" w:lineRule="exact"/>
        <w:ind w:firstLineChars="200" w:firstLine="560"/>
        <w:rPr>
          <w:rFonts w:ascii="仿宋" w:eastAsia="仿宋" w:hAnsi="仿宋"/>
          <w:sz w:val="28"/>
          <w:szCs w:val="28"/>
        </w:rPr>
      </w:pPr>
      <w:r w:rsidRPr="00132579">
        <w:rPr>
          <w:rFonts w:ascii="仿宋" w:eastAsia="仿宋" w:hAnsi="仿宋" w:hint="eastAsia"/>
          <w:sz w:val="28"/>
          <w:szCs w:val="28"/>
        </w:rPr>
        <w:t>或近5年作为第1位人员承担国家社会科学基金等国家级科研项目和省部级社会科学基金项目，获上级资助科研经费累计达2</w:t>
      </w:r>
      <w:r w:rsidR="00D61936">
        <w:rPr>
          <w:rFonts w:ascii="仿宋" w:eastAsia="仿宋" w:hAnsi="仿宋" w:hint="eastAsia"/>
          <w:sz w:val="28"/>
          <w:szCs w:val="28"/>
        </w:rPr>
        <w:t>5</w:t>
      </w:r>
      <w:r w:rsidRPr="00132579">
        <w:rPr>
          <w:rFonts w:ascii="仿宋" w:eastAsia="仿宋" w:hAnsi="仿宋" w:hint="eastAsia"/>
          <w:sz w:val="28"/>
          <w:szCs w:val="28"/>
        </w:rPr>
        <w:t>万元以上；</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或近5年作为主要完成人（排名前3）获得国家级科研奖励；</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或近5年获省部级科技奖励二等奖首位或社科优秀成果奖一等奖首位；</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或近5年以第一作者或通讯作者发表本专业学术论文，自然科学被SCI、EI、</w:t>
      </w:r>
      <w:r w:rsidR="005A791B" w:rsidRPr="00132579">
        <w:rPr>
          <w:rFonts w:ascii="仿宋" w:eastAsia="仿宋" w:hAnsi="仿宋" w:cs="仿宋_GB2312" w:hint="eastAsia"/>
          <w:sz w:val="28"/>
          <w:szCs w:val="28"/>
          <w:lang w:val="zh-CN"/>
        </w:rPr>
        <w:t>CPCI-S</w:t>
      </w:r>
      <w:r w:rsidRPr="00132579">
        <w:rPr>
          <w:rFonts w:ascii="仿宋" w:eastAsia="仿宋" w:hAnsi="仿宋" w:cs="仿宋_GB2312" w:hint="eastAsia"/>
          <w:sz w:val="28"/>
          <w:szCs w:val="28"/>
          <w:lang w:val="zh-CN"/>
        </w:rPr>
        <w:t>等收录9篇以上</w:t>
      </w:r>
      <w:r w:rsidR="005A791B" w:rsidRPr="00132579">
        <w:rPr>
          <w:rFonts w:ascii="仿宋" w:eastAsia="仿宋" w:hAnsi="仿宋" w:cs="仿宋_GB2312" w:hint="eastAsia"/>
          <w:sz w:val="28"/>
          <w:szCs w:val="28"/>
          <w:lang w:val="zh-CN"/>
        </w:rPr>
        <w:t>或获得发明专利至少4项</w:t>
      </w:r>
      <w:r w:rsidRPr="00132579">
        <w:rPr>
          <w:rFonts w:ascii="仿宋" w:eastAsia="仿宋" w:hAnsi="仿宋" w:cs="仿宋_GB2312" w:hint="eastAsia"/>
          <w:sz w:val="28"/>
          <w:szCs w:val="28"/>
          <w:lang w:val="zh-CN"/>
        </w:rPr>
        <w:t>，其中SCI收录影响因子≥5.0的3篇以上；社会科学被SSCI收录3篇或AHCI、</w:t>
      </w:r>
      <w:r w:rsidR="005A791B" w:rsidRPr="00132579">
        <w:rPr>
          <w:rFonts w:ascii="仿宋" w:eastAsia="仿宋" w:hAnsi="仿宋" w:cs="仿宋_GB2312" w:hint="eastAsia"/>
          <w:sz w:val="28"/>
          <w:szCs w:val="28"/>
          <w:lang w:val="zh-CN"/>
        </w:rPr>
        <w:t>CPCI-S</w:t>
      </w:r>
      <w:r w:rsidR="00F045DB" w:rsidRPr="00132579">
        <w:rPr>
          <w:rFonts w:ascii="仿宋" w:eastAsia="仿宋" w:hAnsi="仿宋" w:cs="仿宋_GB2312" w:hint="eastAsia"/>
          <w:sz w:val="28"/>
          <w:szCs w:val="28"/>
          <w:lang w:val="zh-CN"/>
        </w:rPr>
        <w:t>SH</w:t>
      </w:r>
      <w:r w:rsidRPr="00132579">
        <w:rPr>
          <w:rFonts w:ascii="仿宋" w:eastAsia="仿宋" w:hAnsi="仿宋" w:cs="仿宋_GB2312" w:hint="eastAsia"/>
          <w:sz w:val="28"/>
          <w:szCs w:val="28"/>
          <w:lang w:val="zh-CN"/>
        </w:rPr>
        <w:t>收录10篇以上，或被《新华文摘》全文转载3篇以上。年龄一般不超过 45 周岁。</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B类：</w:t>
      </w:r>
      <w:r w:rsidRPr="00132579">
        <w:rPr>
          <w:rFonts w:ascii="仿宋" w:eastAsia="仿宋" w:hAnsi="仿宋" w:hint="eastAsia"/>
          <w:sz w:val="28"/>
          <w:szCs w:val="28"/>
        </w:rPr>
        <w:t>近5年</w:t>
      </w:r>
      <w:r w:rsidRPr="00132579">
        <w:rPr>
          <w:rFonts w:ascii="仿宋" w:eastAsia="仿宋" w:hAnsi="仿宋" w:cs="仿宋_GB2312" w:hint="eastAsia"/>
          <w:sz w:val="28"/>
          <w:szCs w:val="28"/>
          <w:lang w:val="zh-CN"/>
        </w:rPr>
        <w:t>主持过1项</w:t>
      </w:r>
      <w:r w:rsidR="005A791B" w:rsidRPr="00132579">
        <w:rPr>
          <w:rFonts w:ascii="仿宋" w:eastAsia="仿宋" w:hAnsi="仿宋" w:cs="仿宋_GB2312" w:hint="eastAsia"/>
          <w:sz w:val="28"/>
          <w:szCs w:val="28"/>
          <w:lang w:val="zh-CN"/>
        </w:rPr>
        <w:t>国家级</w:t>
      </w:r>
      <w:r w:rsidRPr="00132579">
        <w:rPr>
          <w:rFonts w:ascii="仿宋" w:eastAsia="仿宋" w:hAnsi="仿宋" w:cs="仿宋_GB2312" w:hint="eastAsia"/>
          <w:sz w:val="28"/>
          <w:szCs w:val="28"/>
          <w:lang w:val="zh-CN"/>
        </w:rPr>
        <w:t>自然或社会科学基金项目；</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或近5年作为主要完成人（排名前5）获得国家级科研奖励；</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或近5年获省部级科技奖励一等奖前三位、二等奖前二位或社科优秀成果奖二等奖首位；</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或近5年作为第一完成人，获得省部级科技奖励、社科优秀成果三等奖及以上；</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hint="eastAsia"/>
          <w:sz w:val="28"/>
          <w:szCs w:val="28"/>
        </w:rPr>
        <w:t>或近5年以第一作者或唯一通讯作者发表本专业学术论文，自然科学被SCI、EI、</w:t>
      </w:r>
      <w:r w:rsidR="005A791B" w:rsidRPr="00132579">
        <w:rPr>
          <w:rFonts w:ascii="仿宋" w:eastAsia="仿宋" w:hAnsi="仿宋" w:cs="仿宋_GB2312" w:hint="eastAsia"/>
          <w:sz w:val="28"/>
          <w:szCs w:val="28"/>
          <w:lang w:val="zh-CN"/>
        </w:rPr>
        <w:t>CPCI-S</w:t>
      </w:r>
      <w:r w:rsidRPr="00132579">
        <w:rPr>
          <w:rFonts w:ascii="仿宋" w:eastAsia="仿宋" w:hAnsi="仿宋" w:hint="eastAsia"/>
          <w:sz w:val="28"/>
          <w:szCs w:val="28"/>
        </w:rPr>
        <w:t>等收录5篇以上</w:t>
      </w:r>
      <w:r w:rsidR="005A791B" w:rsidRPr="00132579">
        <w:rPr>
          <w:rFonts w:ascii="仿宋" w:eastAsia="仿宋" w:hAnsi="仿宋" w:hint="eastAsia"/>
          <w:sz w:val="28"/>
          <w:szCs w:val="28"/>
        </w:rPr>
        <w:t>或获发明专利至少3项</w:t>
      </w:r>
      <w:r w:rsidRPr="00132579">
        <w:rPr>
          <w:rFonts w:ascii="仿宋" w:eastAsia="仿宋" w:hAnsi="仿宋" w:hint="eastAsia"/>
          <w:sz w:val="28"/>
          <w:szCs w:val="28"/>
        </w:rPr>
        <w:t>，其中SCI收录影响因子≥4.0的3篇以上；社会科学被SSCI收录2篇或AHCI、</w:t>
      </w:r>
      <w:r w:rsidR="005A791B" w:rsidRPr="00132579">
        <w:rPr>
          <w:rFonts w:ascii="仿宋" w:eastAsia="仿宋" w:hAnsi="仿宋" w:cs="仿宋_GB2312" w:hint="eastAsia"/>
          <w:sz w:val="28"/>
          <w:szCs w:val="28"/>
          <w:lang w:val="zh-CN"/>
        </w:rPr>
        <w:t>CPCI-S</w:t>
      </w:r>
      <w:r w:rsidR="00F045DB" w:rsidRPr="00132579">
        <w:rPr>
          <w:rFonts w:ascii="仿宋" w:eastAsia="仿宋" w:hAnsi="仿宋" w:cs="仿宋_GB2312" w:hint="eastAsia"/>
          <w:sz w:val="28"/>
          <w:szCs w:val="28"/>
          <w:lang w:val="zh-CN"/>
        </w:rPr>
        <w:t>SH</w:t>
      </w:r>
      <w:r w:rsidRPr="00132579">
        <w:rPr>
          <w:rFonts w:ascii="仿宋" w:eastAsia="仿宋" w:hAnsi="仿宋" w:hint="eastAsia"/>
          <w:sz w:val="28"/>
          <w:szCs w:val="28"/>
        </w:rPr>
        <w:t>收录5篇以上，或被《新华文摘》全文转载2篇以上</w:t>
      </w:r>
      <w:r w:rsidRPr="00132579">
        <w:rPr>
          <w:rFonts w:ascii="仿宋" w:eastAsia="仿宋" w:hAnsi="仿宋" w:cs="仿宋_GB2312" w:hint="eastAsia"/>
          <w:sz w:val="28"/>
          <w:szCs w:val="28"/>
          <w:lang w:val="zh-CN"/>
        </w:rPr>
        <w:t>。年龄一般不超过40岁，</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第五层次：学校教学科研工作所急需、具有普通全日制学历的博士研究生，年龄一般不超过35岁。本层次分为A类和B类。</w:t>
      </w:r>
    </w:p>
    <w:p w:rsidR="00DE65CE" w:rsidRPr="00132579" w:rsidRDefault="00DE65CE" w:rsidP="002574D5">
      <w:pPr>
        <w:autoSpaceDE w:val="0"/>
        <w:autoSpaceDN w:val="0"/>
        <w:adjustRightInd w:val="0"/>
        <w:spacing w:line="560" w:lineRule="exact"/>
        <w:ind w:firstLineChars="200" w:firstLine="560"/>
        <w:rPr>
          <w:rFonts w:ascii="仿宋" w:eastAsia="仿宋" w:hAnsi="仿宋"/>
          <w:sz w:val="28"/>
          <w:szCs w:val="28"/>
        </w:rPr>
      </w:pPr>
      <w:r w:rsidRPr="00132579">
        <w:rPr>
          <w:rFonts w:ascii="仿宋" w:eastAsia="仿宋" w:hAnsi="仿宋" w:cs="仿宋_GB2312" w:hint="eastAsia"/>
          <w:sz w:val="28"/>
          <w:szCs w:val="28"/>
          <w:lang w:val="zh-CN"/>
        </w:rPr>
        <w:t>A类:</w:t>
      </w:r>
      <w:r w:rsidRPr="00132579">
        <w:rPr>
          <w:rFonts w:ascii="仿宋" w:eastAsia="仿宋" w:hAnsi="仿宋" w:hint="eastAsia"/>
          <w:sz w:val="28"/>
          <w:szCs w:val="28"/>
        </w:rPr>
        <w:t>能胜任教学工作，具有扎实的科研基础，以第一作者发表学术论文3篇以上，自然科学被SCI、EI、</w:t>
      </w:r>
      <w:r w:rsidR="00061615" w:rsidRPr="00132579">
        <w:rPr>
          <w:rFonts w:ascii="仿宋" w:eastAsia="仿宋" w:hAnsi="仿宋" w:cs="仿宋_GB2312" w:hint="eastAsia"/>
          <w:sz w:val="28"/>
          <w:szCs w:val="28"/>
          <w:lang w:val="zh-CN"/>
        </w:rPr>
        <w:t>CPCI-S</w:t>
      </w:r>
      <w:r w:rsidRPr="00132579">
        <w:rPr>
          <w:rFonts w:ascii="仿宋" w:eastAsia="仿宋" w:hAnsi="仿宋" w:hint="eastAsia"/>
          <w:sz w:val="28"/>
          <w:szCs w:val="28"/>
        </w:rPr>
        <w:t>等收录2篇以上</w:t>
      </w:r>
      <w:r w:rsidR="00061615" w:rsidRPr="00132579">
        <w:rPr>
          <w:rFonts w:ascii="仿宋" w:eastAsia="仿宋" w:hAnsi="仿宋" w:hint="eastAsia"/>
          <w:sz w:val="28"/>
          <w:szCs w:val="28"/>
        </w:rPr>
        <w:t>或获得发明专利至少2项</w:t>
      </w:r>
      <w:r w:rsidRPr="00132579">
        <w:rPr>
          <w:rFonts w:ascii="仿宋" w:eastAsia="仿宋" w:hAnsi="仿宋" w:hint="eastAsia"/>
          <w:sz w:val="28"/>
          <w:szCs w:val="28"/>
        </w:rPr>
        <w:t>，其中单篇SCI影响因子≥3.0；或社会科学被SSCI、AHCI、</w:t>
      </w:r>
      <w:r w:rsidR="00061615" w:rsidRPr="00132579">
        <w:rPr>
          <w:rFonts w:ascii="仿宋" w:eastAsia="仿宋" w:hAnsi="仿宋" w:cs="仿宋_GB2312" w:hint="eastAsia"/>
          <w:sz w:val="28"/>
          <w:szCs w:val="28"/>
          <w:lang w:val="zh-CN"/>
        </w:rPr>
        <w:t>CPCI-S</w:t>
      </w:r>
      <w:r w:rsidR="00F045DB" w:rsidRPr="00132579">
        <w:rPr>
          <w:rFonts w:ascii="仿宋" w:eastAsia="仿宋" w:hAnsi="仿宋" w:cs="仿宋_GB2312" w:hint="eastAsia"/>
          <w:sz w:val="28"/>
          <w:szCs w:val="28"/>
          <w:lang w:val="zh-CN"/>
        </w:rPr>
        <w:t>SH</w:t>
      </w:r>
      <w:r w:rsidRPr="00132579">
        <w:rPr>
          <w:rFonts w:ascii="仿宋" w:eastAsia="仿宋" w:hAnsi="仿宋" w:hint="eastAsia"/>
          <w:sz w:val="28"/>
          <w:szCs w:val="28"/>
        </w:rPr>
        <w:t>收录或《新华文摘》部分转载1篇。</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lastRenderedPageBreak/>
        <w:t>B类:</w:t>
      </w:r>
      <w:r w:rsidRPr="00132579">
        <w:rPr>
          <w:rFonts w:ascii="仿宋" w:eastAsia="仿宋" w:hAnsi="仿宋" w:hint="eastAsia"/>
          <w:sz w:val="28"/>
          <w:szCs w:val="28"/>
        </w:rPr>
        <w:t>能胜任教学工作，具有一定的科研基础。</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另外，有国外知名大学或知名学科或研究机构教授、副教授任职经历，或者长期在国外从事科学研究或开发工作的优秀人才根据实际能力和业绩确定引进类别。确属急需引进的优秀人才，但学历、年龄等不符合上述引进人才条件的，由被引进人员的岗位所在部门提出，经学校研究同意，按照人才引进的程序审批。</w:t>
      </w:r>
    </w:p>
    <w:p w:rsidR="00DE65CE" w:rsidRPr="001E68FF" w:rsidRDefault="00DE65CE" w:rsidP="001E68FF">
      <w:pPr>
        <w:autoSpaceDE w:val="0"/>
        <w:autoSpaceDN w:val="0"/>
        <w:adjustRightInd w:val="0"/>
        <w:spacing w:line="560" w:lineRule="exact"/>
        <w:ind w:firstLineChars="200" w:firstLine="560"/>
        <w:rPr>
          <w:rFonts w:ascii="仿宋" w:eastAsia="仿宋" w:hAnsi="仿宋" w:cs="仿宋_GB2312"/>
          <w:sz w:val="28"/>
          <w:szCs w:val="28"/>
          <w:lang w:val="zh-CN"/>
        </w:rPr>
      </w:pPr>
      <w:r w:rsidRPr="001E68FF">
        <w:rPr>
          <w:rFonts w:ascii="仿宋" w:eastAsia="仿宋" w:hAnsi="仿宋" w:cs="仿宋_GB2312" w:hint="eastAsia"/>
          <w:sz w:val="28"/>
          <w:szCs w:val="28"/>
          <w:lang w:val="zh-CN"/>
        </w:rPr>
        <w:t>二、引进人才的待遇</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1、提供科研启动费、购房补贴</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学校对全职引进的人才，按其引进时的个人情况提供科研启动费、购房补贴。其中，科研启动费以项目的方式由引进人才提出申请，经学校审查同意后予以资助，引进人才须按照有关科研经费管理的办法使用。</w:t>
      </w:r>
    </w:p>
    <w:p w:rsidR="00DE65CE" w:rsidRPr="00132579" w:rsidRDefault="00DE65CE" w:rsidP="002574D5">
      <w:pPr>
        <w:autoSpaceDE w:val="0"/>
        <w:autoSpaceDN w:val="0"/>
        <w:adjustRightInd w:val="0"/>
        <w:spacing w:line="560" w:lineRule="exact"/>
        <w:ind w:firstLineChars="200" w:firstLine="560"/>
        <w:rPr>
          <w:rFonts w:ascii="仿宋" w:eastAsia="仿宋" w:hAnsi="仿宋" w:cs="仿宋_GB2312"/>
          <w:sz w:val="28"/>
          <w:szCs w:val="28"/>
          <w:lang w:val="zh-CN"/>
        </w:rPr>
      </w:pPr>
      <w:r w:rsidRPr="00132579">
        <w:rPr>
          <w:rFonts w:ascii="仿宋" w:eastAsia="仿宋" w:hAnsi="仿宋" w:cs="仿宋_GB2312" w:hint="eastAsia"/>
          <w:sz w:val="28"/>
          <w:szCs w:val="28"/>
          <w:lang w:val="zh-CN"/>
        </w:rPr>
        <w:t>引进人才的科研启动费、购房补贴标准如下（具体标准按协议执行）：</w:t>
      </w:r>
    </w:p>
    <w:tbl>
      <w:tblPr>
        <w:tblW w:w="9133" w:type="dxa"/>
        <w:jc w:val="center"/>
        <w:tblInd w:w="-2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77"/>
        <w:gridCol w:w="993"/>
        <w:gridCol w:w="1247"/>
        <w:gridCol w:w="1560"/>
        <w:gridCol w:w="1134"/>
        <w:gridCol w:w="2722"/>
      </w:tblGrid>
      <w:tr w:rsidR="00DE65CE" w:rsidRPr="00132579" w:rsidTr="002574D5">
        <w:trPr>
          <w:cantSplit/>
          <w:trHeight w:val="833"/>
          <w:jc w:val="center"/>
        </w:trPr>
        <w:tc>
          <w:tcPr>
            <w:tcW w:w="2470" w:type="dxa"/>
            <w:gridSpan w:val="2"/>
            <w:vAlign w:val="center"/>
          </w:tcPr>
          <w:p w:rsidR="00DE65CE" w:rsidRPr="00132579" w:rsidRDefault="00DE65CE" w:rsidP="00BB55AA">
            <w:pPr>
              <w:widowControl/>
              <w:spacing w:line="400" w:lineRule="exact"/>
              <w:jc w:val="center"/>
              <w:rPr>
                <w:rFonts w:ascii="仿宋" w:eastAsia="仿宋" w:hAnsi="仿宋" w:cs="宋体"/>
                <w:kern w:val="0"/>
                <w:sz w:val="24"/>
              </w:rPr>
            </w:pPr>
            <w:r w:rsidRPr="00132579">
              <w:rPr>
                <w:rFonts w:ascii="仿宋" w:eastAsia="仿宋" w:hAnsi="仿宋" w:cs="宋体" w:hint="eastAsia"/>
                <w:kern w:val="0"/>
                <w:sz w:val="24"/>
              </w:rPr>
              <w:t>人才类型</w:t>
            </w:r>
          </w:p>
          <w:p w:rsidR="00DE65CE" w:rsidRPr="00132579" w:rsidRDefault="00DE65CE" w:rsidP="00BB55AA">
            <w:pPr>
              <w:widowControl/>
              <w:spacing w:line="400" w:lineRule="exact"/>
              <w:jc w:val="center"/>
              <w:rPr>
                <w:rFonts w:ascii="仿宋" w:eastAsia="仿宋" w:hAnsi="仿宋" w:cs="宋体"/>
                <w:kern w:val="0"/>
                <w:sz w:val="24"/>
              </w:rPr>
            </w:pPr>
            <w:r w:rsidRPr="00132579">
              <w:rPr>
                <w:rFonts w:ascii="仿宋" w:eastAsia="仿宋" w:hAnsi="仿宋" w:cs="宋体" w:hint="eastAsia"/>
                <w:kern w:val="0"/>
                <w:sz w:val="24"/>
              </w:rPr>
              <w:t xml:space="preserve">（服务期） </w:t>
            </w:r>
          </w:p>
        </w:tc>
        <w:tc>
          <w:tcPr>
            <w:tcW w:w="1247" w:type="dxa"/>
            <w:vAlign w:val="center"/>
          </w:tcPr>
          <w:p w:rsidR="00DE65CE" w:rsidRPr="00132579" w:rsidRDefault="00DE65CE" w:rsidP="00BB55AA">
            <w:pPr>
              <w:widowControl/>
              <w:spacing w:line="560" w:lineRule="exact"/>
              <w:jc w:val="center"/>
              <w:rPr>
                <w:rFonts w:ascii="仿宋" w:eastAsia="仿宋" w:hAnsi="仿宋" w:cs="宋体"/>
                <w:kern w:val="0"/>
                <w:sz w:val="24"/>
              </w:rPr>
            </w:pPr>
            <w:r w:rsidRPr="00132579">
              <w:rPr>
                <w:rFonts w:ascii="仿宋" w:eastAsia="仿宋" w:hAnsi="仿宋" w:cs="宋体" w:hint="eastAsia"/>
                <w:kern w:val="0"/>
                <w:sz w:val="24"/>
              </w:rPr>
              <w:t>类别</w:t>
            </w:r>
          </w:p>
        </w:tc>
        <w:tc>
          <w:tcPr>
            <w:tcW w:w="1560" w:type="dxa"/>
            <w:vAlign w:val="center"/>
          </w:tcPr>
          <w:p w:rsidR="00DE65CE" w:rsidRPr="00132579" w:rsidRDefault="00DE65CE" w:rsidP="00BB55AA">
            <w:pPr>
              <w:widowControl/>
              <w:spacing w:line="560" w:lineRule="exact"/>
              <w:jc w:val="center"/>
              <w:rPr>
                <w:rFonts w:ascii="仿宋" w:eastAsia="仿宋" w:hAnsi="仿宋" w:cs="宋体"/>
                <w:kern w:val="0"/>
                <w:sz w:val="24"/>
              </w:rPr>
            </w:pPr>
            <w:r w:rsidRPr="00132579">
              <w:rPr>
                <w:rFonts w:ascii="仿宋" w:eastAsia="仿宋" w:hAnsi="仿宋" w:cs="宋体" w:hint="eastAsia"/>
                <w:kern w:val="0"/>
                <w:sz w:val="24"/>
              </w:rPr>
              <w:t>科研启动费</w:t>
            </w:r>
          </w:p>
          <w:p w:rsidR="00DE65CE" w:rsidRPr="00132579" w:rsidRDefault="00DE65CE" w:rsidP="00BB55AA">
            <w:pPr>
              <w:widowControl/>
              <w:spacing w:line="560" w:lineRule="exact"/>
              <w:jc w:val="center"/>
              <w:rPr>
                <w:rFonts w:ascii="仿宋" w:eastAsia="仿宋" w:hAnsi="仿宋" w:cs="宋体"/>
                <w:kern w:val="0"/>
                <w:sz w:val="24"/>
              </w:rPr>
            </w:pPr>
            <w:r w:rsidRPr="00132579">
              <w:rPr>
                <w:rFonts w:ascii="仿宋" w:eastAsia="仿宋" w:hAnsi="仿宋" w:cs="宋体" w:hint="eastAsia"/>
                <w:kern w:val="0"/>
                <w:sz w:val="24"/>
              </w:rPr>
              <w:t>（万元）</w:t>
            </w:r>
          </w:p>
        </w:tc>
        <w:tc>
          <w:tcPr>
            <w:tcW w:w="1134" w:type="dxa"/>
            <w:vAlign w:val="center"/>
          </w:tcPr>
          <w:p w:rsidR="00DE65CE" w:rsidRPr="00132579" w:rsidRDefault="00DE65CE" w:rsidP="00BB55AA">
            <w:pPr>
              <w:widowControl/>
              <w:spacing w:line="560" w:lineRule="exact"/>
              <w:jc w:val="center"/>
              <w:rPr>
                <w:rFonts w:ascii="仿宋" w:eastAsia="仿宋" w:hAnsi="仿宋" w:cs="宋体"/>
                <w:kern w:val="0"/>
                <w:sz w:val="24"/>
              </w:rPr>
            </w:pPr>
            <w:r w:rsidRPr="00132579">
              <w:rPr>
                <w:rFonts w:ascii="仿宋" w:eastAsia="仿宋" w:hAnsi="仿宋" w:cs="宋体" w:hint="eastAsia"/>
                <w:kern w:val="0"/>
                <w:sz w:val="24"/>
              </w:rPr>
              <w:t>购房补贴</w:t>
            </w:r>
          </w:p>
          <w:p w:rsidR="00DE65CE" w:rsidRPr="00132579" w:rsidRDefault="00DE65CE" w:rsidP="00BB55AA">
            <w:pPr>
              <w:widowControl/>
              <w:spacing w:line="560" w:lineRule="exact"/>
              <w:jc w:val="center"/>
              <w:rPr>
                <w:rFonts w:ascii="仿宋" w:eastAsia="仿宋" w:hAnsi="仿宋" w:cs="宋体"/>
                <w:kern w:val="0"/>
                <w:sz w:val="24"/>
              </w:rPr>
            </w:pPr>
            <w:r w:rsidRPr="00132579">
              <w:rPr>
                <w:rFonts w:ascii="仿宋" w:eastAsia="仿宋" w:hAnsi="仿宋" w:cs="宋体" w:hint="eastAsia"/>
                <w:kern w:val="0"/>
                <w:sz w:val="24"/>
              </w:rPr>
              <w:t>（万元）</w:t>
            </w:r>
          </w:p>
        </w:tc>
        <w:tc>
          <w:tcPr>
            <w:tcW w:w="2722" w:type="dxa"/>
            <w:vAlign w:val="center"/>
          </w:tcPr>
          <w:p w:rsidR="00DE65CE" w:rsidRPr="00132579" w:rsidRDefault="00DE65CE" w:rsidP="00BB55AA">
            <w:pPr>
              <w:widowControl/>
              <w:spacing w:line="560" w:lineRule="exact"/>
              <w:jc w:val="center"/>
              <w:rPr>
                <w:rFonts w:ascii="仿宋" w:eastAsia="仿宋" w:hAnsi="仿宋" w:cs="宋体"/>
                <w:kern w:val="0"/>
                <w:sz w:val="24"/>
              </w:rPr>
            </w:pPr>
            <w:r w:rsidRPr="00132579">
              <w:rPr>
                <w:rFonts w:ascii="仿宋" w:eastAsia="仿宋" w:hAnsi="仿宋" w:cs="宋体" w:hint="eastAsia"/>
                <w:kern w:val="0"/>
                <w:sz w:val="24"/>
              </w:rPr>
              <w:t>职称</w:t>
            </w:r>
          </w:p>
        </w:tc>
      </w:tr>
      <w:tr w:rsidR="00DE65CE" w:rsidRPr="00132579" w:rsidTr="002574D5">
        <w:trPr>
          <w:cantSplit/>
          <w:trHeight w:hRule="exact" w:val="441"/>
          <w:jc w:val="center"/>
        </w:trPr>
        <w:tc>
          <w:tcPr>
            <w:tcW w:w="2470" w:type="dxa"/>
            <w:gridSpan w:val="2"/>
            <w:vMerge w:val="restart"/>
            <w:vAlign w:val="center"/>
          </w:tcPr>
          <w:p w:rsidR="00DE65CE" w:rsidRPr="00132579" w:rsidRDefault="00DE65CE" w:rsidP="00BB55AA">
            <w:pPr>
              <w:widowControl/>
              <w:spacing w:line="400" w:lineRule="exact"/>
              <w:jc w:val="center"/>
              <w:rPr>
                <w:rFonts w:ascii="仿宋" w:eastAsia="仿宋" w:hAnsi="仿宋" w:cs="仿宋_GB2312"/>
                <w:sz w:val="24"/>
                <w:lang w:val="zh-CN"/>
              </w:rPr>
            </w:pPr>
            <w:r w:rsidRPr="00132579">
              <w:rPr>
                <w:rFonts w:ascii="仿宋" w:eastAsia="仿宋" w:hAnsi="仿宋" w:cs="仿宋_GB2312" w:hint="eastAsia"/>
                <w:sz w:val="24"/>
                <w:lang w:val="zh-CN"/>
              </w:rPr>
              <w:t>第一层次</w:t>
            </w:r>
          </w:p>
          <w:p w:rsidR="00DE65CE" w:rsidRPr="00132579" w:rsidRDefault="00DE65CE" w:rsidP="00BB55AA">
            <w:pPr>
              <w:widowControl/>
              <w:spacing w:line="400" w:lineRule="exact"/>
              <w:jc w:val="center"/>
              <w:rPr>
                <w:rFonts w:ascii="仿宋" w:eastAsia="仿宋" w:hAnsi="仿宋" w:cs="宋体"/>
                <w:kern w:val="0"/>
                <w:sz w:val="24"/>
              </w:rPr>
            </w:pPr>
            <w:r w:rsidRPr="00132579">
              <w:rPr>
                <w:rFonts w:ascii="仿宋" w:eastAsia="仿宋" w:hAnsi="仿宋" w:cs="宋体" w:hint="eastAsia"/>
                <w:kern w:val="0"/>
                <w:sz w:val="24"/>
              </w:rPr>
              <w:t>（5年）</w:t>
            </w:r>
          </w:p>
        </w:tc>
        <w:tc>
          <w:tcPr>
            <w:tcW w:w="1247" w:type="dxa"/>
            <w:vAlign w:val="center"/>
          </w:tcPr>
          <w:p w:rsidR="00DE65CE" w:rsidRPr="00132579" w:rsidRDefault="00DE65CE" w:rsidP="00BB55AA">
            <w:pPr>
              <w:jc w:val="center"/>
              <w:rPr>
                <w:rFonts w:ascii="仿宋" w:eastAsia="仿宋" w:hAnsi="仿宋"/>
                <w:sz w:val="24"/>
              </w:rPr>
            </w:pPr>
            <w:r w:rsidRPr="00132579">
              <w:rPr>
                <w:rFonts w:ascii="仿宋" w:eastAsia="仿宋" w:hAnsi="仿宋" w:hint="eastAsia"/>
                <w:sz w:val="24"/>
              </w:rPr>
              <w:t>自然科学</w:t>
            </w:r>
          </w:p>
        </w:tc>
        <w:tc>
          <w:tcPr>
            <w:tcW w:w="1560" w:type="dxa"/>
            <w:vAlign w:val="center"/>
          </w:tcPr>
          <w:p w:rsidR="00DE65CE" w:rsidRPr="00132579" w:rsidRDefault="00DE65CE" w:rsidP="00BB55AA">
            <w:pPr>
              <w:jc w:val="center"/>
              <w:rPr>
                <w:rFonts w:ascii="仿宋" w:eastAsia="仿宋" w:hAnsi="仿宋"/>
                <w:sz w:val="24"/>
              </w:rPr>
            </w:pPr>
            <w:r w:rsidRPr="00132579">
              <w:rPr>
                <w:rFonts w:ascii="仿宋" w:eastAsia="仿宋" w:hAnsi="仿宋" w:hint="eastAsia"/>
                <w:sz w:val="24"/>
              </w:rPr>
              <w:t>500-800</w:t>
            </w:r>
          </w:p>
        </w:tc>
        <w:tc>
          <w:tcPr>
            <w:tcW w:w="1134" w:type="dxa"/>
            <w:vMerge w:val="restart"/>
          </w:tcPr>
          <w:p w:rsidR="00DE65CE" w:rsidRPr="00132579" w:rsidRDefault="00DE65CE" w:rsidP="00BB55AA">
            <w:pPr>
              <w:widowControl/>
              <w:spacing w:line="560" w:lineRule="exact"/>
              <w:jc w:val="center"/>
              <w:rPr>
                <w:rFonts w:ascii="仿宋" w:eastAsia="仿宋" w:hAnsi="仿宋" w:cs="宋体"/>
                <w:kern w:val="0"/>
                <w:sz w:val="24"/>
              </w:rPr>
            </w:pPr>
            <w:r w:rsidRPr="00132579">
              <w:rPr>
                <w:rFonts w:ascii="仿宋" w:eastAsia="仿宋" w:hAnsi="仿宋" w:cs="宋体" w:hint="eastAsia"/>
                <w:kern w:val="0"/>
                <w:sz w:val="24"/>
              </w:rPr>
              <w:t>400-600</w:t>
            </w:r>
          </w:p>
        </w:tc>
        <w:tc>
          <w:tcPr>
            <w:tcW w:w="2722" w:type="dxa"/>
            <w:vMerge w:val="restart"/>
          </w:tcPr>
          <w:p w:rsidR="00DE65CE" w:rsidRPr="00132579" w:rsidRDefault="00DE65CE" w:rsidP="00BB55AA">
            <w:pPr>
              <w:widowControl/>
              <w:spacing w:line="560" w:lineRule="exact"/>
              <w:jc w:val="center"/>
              <w:rPr>
                <w:rFonts w:ascii="仿宋" w:eastAsia="仿宋" w:hAnsi="仿宋" w:cs="宋体"/>
                <w:kern w:val="0"/>
                <w:sz w:val="24"/>
              </w:rPr>
            </w:pPr>
            <w:r w:rsidRPr="00132579">
              <w:rPr>
                <w:rFonts w:ascii="仿宋" w:eastAsia="仿宋" w:hAnsi="仿宋" w:cs="宋体" w:hint="eastAsia"/>
                <w:kern w:val="0"/>
                <w:sz w:val="24"/>
              </w:rPr>
              <w:t>一级教授</w:t>
            </w:r>
          </w:p>
        </w:tc>
      </w:tr>
      <w:tr w:rsidR="00DE65CE" w:rsidRPr="00132579" w:rsidTr="002574D5">
        <w:trPr>
          <w:cantSplit/>
          <w:trHeight w:hRule="exact" w:val="493"/>
          <w:jc w:val="center"/>
        </w:trPr>
        <w:tc>
          <w:tcPr>
            <w:tcW w:w="2470" w:type="dxa"/>
            <w:gridSpan w:val="2"/>
            <w:vMerge/>
            <w:vAlign w:val="center"/>
          </w:tcPr>
          <w:p w:rsidR="00DE65CE" w:rsidRPr="00132579" w:rsidRDefault="00DE65CE" w:rsidP="00BB55AA">
            <w:pPr>
              <w:widowControl/>
              <w:spacing w:line="400" w:lineRule="exact"/>
              <w:jc w:val="center"/>
              <w:rPr>
                <w:rFonts w:ascii="仿宋" w:eastAsia="仿宋" w:hAnsi="仿宋" w:cs="仿宋_GB2312"/>
                <w:sz w:val="24"/>
                <w:lang w:val="zh-CN"/>
              </w:rPr>
            </w:pPr>
          </w:p>
        </w:tc>
        <w:tc>
          <w:tcPr>
            <w:tcW w:w="1247" w:type="dxa"/>
            <w:vAlign w:val="center"/>
          </w:tcPr>
          <w:p w:rsidR="00DE65CE" w:rsidRPr="00132579" w:rsidRDefault="00DE65CE" w:rsidP="00BB55AA">
            <w:pPr>
              <w:jc w:val="center"/>
              <w:rPr>
                <w:rFonts w:ascii="仿宋" w:eastAsia="仿宋" w:hAnsi="仿宋"/>
                <w:sz w:val="24"/>
              </w:rPr>
            </w:pPr>
            <w:r w:rsidRPr="00132579">
              <w:rPr>
                <w:rFonts w:ascii="仿宋" w:eastAsia="仿宋" w:hAnsi="仿宋" w:hint="eastAsia"/>
                <w:sz w:val="24"/>
              </w:rPr>
              <w:t>人文社科</w:t>
            </w:r>
          </w:p>
        </w:tc>
        <w:tc>
          <w:tcPr>
            <w:tcW w:w="1560" w:type="dxa"/>
            <w:vAlign w:val="center"/>
          </w:tcPr>
          <w:p w:rsidR="00DE65CE" w:rsidRPr="00132579" w:rsidRDefault="00DE65CE" w:rsidP="00BB55AA">
            <w:pPr>
              <w:jc w:val="center"/>
              <w:rPr>
                <w:rFonts w:ascii="仿宋" w:eastAsia="仿宋" w:hAnsi="仿宋"/>
                <w:sz w:val="24"/>
              </w:rPr>
            </w:pPr>
            <w:r w:rsidRPr="00132579">
              <w:rPr>
                <w:rFonts w:ascii="仿宋" w:eastAsia="仿宋" w:hAnsi="仿宋" w:hint="eastAsia"/>
                <w:sz w:val="24"/>
              </w:rPr>
              <w:t>80-100</w:t>
            </w:r>
          </w:p>
        </w:tc>
        <w:tc>
          <w:tcPr>
            <w:tcW w:w="1134" w:type="dxa"/>
            <w:vMerge/>
          </w:tcPr>
          <w:p w:rsidR="00DE65CE" w:rsidRPr="00132579" w:rsidRDefault="00DE65CE" w:rsidP="00BB55AA">
            <w:pPr>
              <w:widowControl/>
              <w:spacing w:line="560" w:lineRule="exact"/>
              <w:jc w:val="center"/>
              <w:rPr>
                <w:rFonts w:ascii="仿宋" w:eastAsia="仿宋" w:hAnsi="仿宋" w:cs="宋体"/>
                <w:kern w:val="0"/>
                <w:sz w:val="24"/>
              </w:rPr>
            </w:pPr>
          </w:p>
        </w:tc>
        <w:tc>
          <w:tcPr>
            <w:tcW w:w="2722" w:type="dxa"/>
            <w:vMerge/>
          </w:tcPr>
          <w:p w:rsidR="00DE65CE" w:rsidRPr="00132579" w:rsidRDefault="00DE65CE" w:rsidP="00BB55AA">
            <w:pPr>
              <w:widowControl/>
              <w:spacing w:line="560" w:lineRule="exact"/>
              <w:jc w:val="center"/>
              <w:rPr>
                <w:rFonts w:ascii="仿宋" w:eastAsia="仿宋" w:hAnsi="仿宋" w:cs="宋体"/>
                <w:kern w:val="0"/>
                <w:sz w:val="24"/>
              </w:rPr>
            </w:pPr>
          </w:p>
        </w:tc>
      </w:tr>
      <w:tr w:rsidR="00DE65CE" w:rsidRPr="00132579" w:rsidTr="002574D5">
        <w:trPr>
          <w:cantSplit/>
          <w:trHeight w:hRule="exact" w:val="410"/>
          <w:jc w:val="center"/>
        </w:trPr>
        <w:tc>
          <w:tcPr>
            <w:tcW w:w="2470" w:type="dxa"/>
            <w:gridSpan w:val="2"/>
            <w:vMerge w:val="restart"/>
            <w:vAlign w:val="center"/>
          </w:tcPr>
          <w:p w:rsidR="00DE65CE" w:rsidRPr="00132579" w:rsidRDefault="00DE65CE" w:rsidP="00BB55AA">
            <w:pPr>
              <w:widowControl/>
              <w:spacing w:line="400" w:lineRule="exact"/>
              <w:jc w:val="center"/>
              <w:rPr>
                <w:rFonts w:ascii="仿宋" w:eastAsia="仿宋" w:hAnsi="仿宋" w:cs="仿宋_GB2312"/>
                <w:sz w:val="24"/>
                <w:lang w:val="zh-CN"/>
              </w:rPr>
            </w:pPr>
            <w:r w:rsidRPr="00132579">
              <w:rPr>
                <w:rFonts w:ascii="仿宋" w:eastAsia="仿宋" w:hAnsi="仿宋" w:cs="仿宋_GB2312" w:hint="eastAsia"/>
                <w:sz w:val="24"/>
                <w:lang w:val="zh-CN"/>
              </w:rPr>
              <w:t>第二层次</w:t>
            </w:r>
          </w:p>
          <w:p w:rsidR="00DE65CE" w:rsidRPr="00132579" w:rsidRDefault="00DE65CE" w:rsidP="00BB55AA">
            <w:pPr>
              <w:widowControl/>
              <w:spacing w:line="400" w:lineRule="exact"/>
              <w:jc w:val="center"/>
              <w:rPr>
                <w:rFonts w:ascii="仿宋" w:eastAsia="仿宋" w:hAnsi="仿宋" w:cs="宋体"/>
                <w:kern w:val="0"/>
                <w:sz w:val="24"/>
              </w:rPr>
            </w:pPr>
            <w:r w:rsidRPr="00132579">
              <w:rPr>
                <w:rFonts w:ascii="仿宋" w:eastAsia="仿宋" w:hAnsi="仿宋" w:cs="宋体" w:hint="eastAsia"/>
                <w:kern w:val="0"/>
                <w:sz w:val="24"/>
              </w:rPr>
              <w:t xml:space="preserve">（5年） </w:t>
            </w:r>
          </w:p>
        </w:tc>
        <w:tc>
          <w:tcPr>
            <w:tcW w:w="1247" w:type="dxa"/>
            <w:vAlign w:val="center"/>
          </w:tcPr>
          <w:p w:rsidR="00DE65CE" w:rsidRPr="00132579" w:rsidRDefault="00DE65CE" w:rsidP="00BB55AA">
            <w:pPr>
              <w:jc w:val="center"/>
              <w:rPr>
                <w:rFonts w:ascii="仿宋" w:eastAsia="仿宋" w:hAnsi="仿宋"/>
                <w:sz w:val="24"/>
              </w:rPr>
            </w:pPr>
            <w:r w:rsidRPr="00132579">
              <w:rPr>
                <w:rFonts w:ascii="仿宋" w:eastAsia="仿宋" w:hAnsi="仿宋" w:hint="eastAsia"/>
                <w:sz w:val="24"/>
              </w:rPr>
              <w:t>自然科学</w:t>
            </w:r>
          </w:p>
        </w:tc>
        <w:tc>
          <w:tcPr>
            <w:tcW w:w="1560" w:type="dxa"/>
            <w:vAlign w:val="center"/>
          </w:tcPr>
          <w:p w:rsidR="00DE65CE" w:rsidRPr="00132579" w:rsidRDefault="00DE65CE" w:rsidP="00BB55AA">
            <w:pPr>
              <w:jc w:val="center"/>
              <w:rPr>
                <w:rFonts w:ascii="仿宋" w:eastAsia="仿宋" w:hAnsi="仿宋"/>
                <w:sz w:val="24"/>
              </w:rPr>
            </w:pPr>
            <w:r w:rsidRPr="00132579">
              <w:rPr>
                <w:rFonts w:ascii="仿宋" w:eastAsia="仿宋" w:hAnsi="仿宋" w:hint="eastAsia"/>
                <w:sz w:val="24"/>
              </w:rPr>
              <w:t>300-500</w:t>
            </w:r>
          </w:p>
        </w:tc>
        <w:tc>
          <w:tcPr>
            <w:tcW w:w="1134" w:type="dxa"/>
            <w:vMerge w:val="restart"/>
          </w:tcPr>
          <w:p w:rsidR="00DE65CE" w:rsidRPr="00132579" w:rsidRDefault="00DE65CE" w:rsidP="00BB55AA">
            <w:pPr>
              <w:spacing w:line="560" w:lineRule="exact"/>
              <w:jc w:val="center"/>
              <w:rPr>
                <w:rFonts w:ascii="仿宋" w:eastAsia="仿宋" w:hAnsi="仿宋" w:cs="宋体"/>
                <w:kern w:val="0"/>
                <w:sz w:val="24"/>
              </w:rPr>
            </w:pPr>
            <w:r w:rsidRPr="00132579">
              <w:rPr>
                <w:rFonts w:ascii="仿宋" w:eastAsia="仿宋" w:hAnsi="仿宋" w:cs="宋体" w:hint="eastAsia"/>
                <w:kern w:val="0"/>
                <w:sz w:val="24"/>
              </w:rPr>
              <w:t>200-300</w:t>
            </w:r>
          </w:p>
        </w:tc>
        <w:tc>
          <w:tcPr>
            <w:tcW w:w="2722" w:type="dxa"/>
            <w:vMerge w:val="restart"/>
          </w:tcPr>
          <w:p w:rsidR="00DE65CE" w:rsidRPr="00132579" w:rsidRDefault="00DE65CE" w:rsidP="00BB55AA">
            <w:pPr>
              <w:spacing w:line="560" w:lineRule="exact"/>
              <w:jc w:val="center"/>
              <w:rPr>
                <w:rFonts w:ascii="仿宋" w:eastAsia="仿宋" w:hAnsi="仿宋" w:cs="宋体"/>
                <w:kern w:val="0"/>
                <w:sz w:val="24"/>
              </w:rPr>
            </w:pPr>
            <w:r w:rsidRPr="00132579">
              <w:rPr>
                <w:rFonts w:ascii="仿宋" w:eastAsia="仿宋" w:hAnsi="仿宋" w:cs="宋体" w:hint="eastAsia"/>
                <w:kern w:val="0"/>
                <w:sz w:val="24"/>
              </w:rPr>
              <w:t>二级教授</w:t>
            </w:r>
          </w:p>
        </w:tc>
      </w:tr>
      <w:tr w:rsidR="00DE65CE" w:rsidRPr="00132579" w:rsidTr="002574D5">
        <w:trPr>
          <w:cantSplit/>
          <w:trHeight w:hRule="exact" w:val="430"/>
          <w:jc w:val="center"/>
        </w:trPr>
        <w:tc>
          <w:tcPr>
            <w:tcW w:w="2470" w:type="dxa"/>
            <w:gridSpan w:val="2"/>
            <w:vMerge/>
            <w:vAlign w:val="center"/>
          </w:tcPr>
          <w:p w:rsidR="00DE65CE" w:rsidRPr="00132579" w:rsidRDefault="00DE65CE" w:rsidP="00BB55AA">
            <w:pPr>
              <w:widowControl/>
              <w:spacing w:line="400" w:lineRule="exact"/>
              <w:jc w:val="center"/>
              <w:rPr>
                <w:rFonts w:ascii="仿宋" w:eastAsia="仿宋" w:hAnsi="仿宋" w:cs="仿宋_GB2312"/>
                <w:sz w:val="24"/>
                <w:lang w:val="zh-CN"/>
              </w:rPr>
            </w:pPr>
          </w:p>
        </w:tc>
        <w:tc>
          <w:tcPr>
            <w:tcW w:w="1247" w:type="dxa"/>
            <w:vAlign w:val="center"/>
          </w:tcPr>
          <w:p w:rsidR="00DE65CE" w:rsidRPr="00132579" w:rsidRDefault="00DE65CE" w:rsidP="00BB55AA">
            <w:pPr>
              <w:jc w:val="center"/>
              <w:rPr>
                <w:rFonts w:ascii="仿宋" w:eastAsia="仿宋" w:hAnsi="仿宋"/>
                <w:sz w:val="24"/>
              </w:rPr>
            </w:pPr>
            <w:r w:rsidRPr="00132579">
              <w:rPr>
                <w:rFonts w:ascii="仿宋" w:eastAsia="仿宋" w:hAnsi="仿宋" w:hint="eastAsia"/>
                <w:sz w:val="24"/>
              </w:rPr>
              <w:t>人文社科</w:t>
            </w:r>
          </w:p>
        </w:tc>
        <w:tc>
          <w:tcPr>
            <w:tcW w:w="1560" w:type="dxa"/>
            <w:vAlign w:val="center"/>
          </w:tcPr>
          <w:p w:rsidR="00DE65CE" w:rsidRPr="00132579" w:rsidRDefault="00DE65CE" w:rsidP="00BB55AA">
            <w:pPr>
              <w:jc w:val="center"/>
              <w:rPr>
                <w:rFonts w:ascii="仿宋" w:eastAsia="仿宋" w:hAnsi="仿宋"/>
                <w:sz w:val="24"/>
              </w:rPr>
            </w:pPr>
            <w:r w:rsidRPr="00132579">
              <w:rPr>
                <w:rFonts w:ascii="仿宋" w:eastAsia="仿宋" w:hAnsi="仿宋" w:hint="eastAsia"/>
                <w:sz w:val="24"/>
              </w:rPr>
              <w:t>60-80</w:t>
            </w:r>
          </w:p>
        </w:tc>
        <w:tc>
          <w:tcPr>
            <w:tcW w:w="1134" w:type="dxa"/>
            <w:vMerge/>
          </w:tcPr>
          <w:p w:rsidR="00DE65CE" w:rsidRPr="00132579" w:rsidRDefault="00DE65CE" w:rsidP="00BB55AA">
            <w:pPr>
              <w:spacing w:line="560" w:lineRule="exact"/>
              <w:jc w:val="center"/>
              <w:rPr>
                <w:rFonts w:ascii="仿宋" w:eastAsia="仿宋" w:hAnsi="仿宋" w:cs="宋体"/>
                <w:kern w:val="0"/>
                <w:sz w:val="24"/>
              </w:rPr>
            </w:pPr>
          </w:p>
        </w:tc>
        <w:tc>
          <w:tcPr>
            <w:tcW w:w="2722" w:type="dxa"/>
            <w:vMerge/>
          </w:tcPr>
          <w:p w:rsidR="00DE65CE" w:rsidRPr="00132579" w:rsidRDefault="00DE65CE" w:rsidP="00BB55AA">
            <w:pPr>
              <w:spacing w:line="560" w:lineRule="exact"/>
              <w:jc w:val="center"/>
              <w:rPr>
                <w:rFonts w:ascii="仿宋" w:eastAsia="仿宋" w:hAnsi="仿宋" w:cs="宋体"/>
                <w:kern w:val="0"/>
                <w:sz w:val="24"/>
              </w:rPr>
            </w:pPr>
          </w:p>
        </w:tc>
      </w:tr>
      <w:tr w:rsidR="00DE65CE" w:rsidRPr="00132579" w:rsidTr="002574D5">
        <w:trPr>
          <w:cantSplit/>
          <w:trHeight w:hRule="exact" w:val="484"/>
          <w:jc w:val="center"/>
        </w:trPr>
        <w:tc>
          <w:tcPr>
            <w:tcW w:w="2470" w:type="dxa"/>
            <w:gridSpan w:val="2"/>
            <w:vMerge w:val="restart"/>
            <w:vAlign w:val="center"/>
          </w:tcPr>
          <w:p w:rsidR="00DE65CE" w:rsidRPr="00132579" w:rsidRDefault="00DE65CE" w:rsidP="00BB55AA">
            <w:pPr>
              <w:widowControl/>
              <w:spacing w:line="400" w:lineRule="exact"/>
              <w:jc w:val="center"/>
              <w:rPr>
                <w:rFonts w:ascii="仿宋" w:eastAsia="仿宋" w:hAnsi="仿宋" w:cs="宋体"/>
                <w:kern w:val="0"/>
                <w:sz w:val="24"/>
              </w:rPr>
            </w:pPr>
            <w:r w:rsidRPr="00132579">
              <w:rPr>
                <w:rFonts w:ascii="仿宋" w:eastAsia="仿宋" w:hAnsi="仿宋" w:cs="仿宋_GB2312" w:hint="eastAsia"/>
                <w:sz w:val="24"/>
                <w:lang w:val="zh-CN"/>
              </w:rPr>
              <w:t>第三层次</w:t>
            </w:r>
          </w:p>
          <w:p w:rsidR="00DE65CE" w:rsidRPr="00132579" w:rsidRDefault="00DE65CE" w:rsidP="00BB55AA">
            <w:pPr>
              <w:widowControl/>
              <w:spacing w:line="400" w:lineRule="exact"/>
              <w:jc w:val="center"/>
              <w:rPr>
                <w:rFonts w:ascii="仿宋" w:eastAsia="仿宋" w:hAnsi="仿宋" w:cs="宋体"/>
                <w:kern w:val="0"/>
                <w:sz w:val="24"/>
              </w:rPr>
            </w:pPr>
            <w:r w:rsidRPr="00132579">
              <w:rPr>
                <w:rFonts w:ascii="仿宋" w:eastAsia="仿宋" w:hAnsi="仿宋" w:cs="宋体" w:hint="eastAsia"/>
                <w:kern w:val="0"/>
                <w:sz w:val="24"/>
              </w:rPr>
              <w:t xml:space="preserve">（5年） </w:t>
            </w:r>
          </w:p>
        </w:tc>
        <w:tc>
          <w:tcPr>
            <w:tcW w:w="1247" w:type="dxa"/>
            <w:tcMar>
              <w:top w:w="0" w:type="dxa"/>
              <w:left w:w="108" w:type="dxa"/>
              <w:bottom w:w="0" w:type="dxa"/>
              <w:right w:w="108" w:type="dxa"/>
            </w:tcMar>
            <w:vAlign w:val="center"/>
          </w:tcPr>
          <w:p w:rsidR="00DE65CE" w:rsidRPr="00132579" w:rsidRDefault="00DE65CE" w:rsidP="00BB55AA">
            <w:pPr>
              <w:jc w:val="center"/>
              <w:rPr>
                <w:rFonts w:ascii="仿宋" w:eastAsia="仿宋" w:hAnsi="仿宋"/>
                <w:sz w:val="24"/>
              </w:rPr>
            </w:pPr>
            <w:r w:rsidRPr="00132579">
              <w:rPr>
                <w:rFonts w:ascii="仿宋" w:eastAsia="仿宋" w:hAnsi="仿宋" w:hint="eastAsia"/>
                <w:sz w:val="24"/>
              </w:rPr>
              <w:t>自然科学</w:t>
            </w:r>
          </w:p>
        </w:tc>
        <w:tc>
          <w:tcPr>
            <w:tcW w:w="1560" w:type="dxa"/>
            <w:vAlign w:val="center"/>
          </w:tcPr>
          <w:p w:rsidR="00DE65CE" w:rsidRPr="00132579" w:rsidRDefault="00DE65CE" w:rsidP="00BB55AA">
            <w:pPr>
              <w:jc w:val="center"/>
              <w:rPr>
                <w:rFonts w:ascii="仿宋" w:eastAsia="仿宋" w:hAnsi="仿宋"/>
                <w:sz w:val="24"/>
              </w:rPr>
            </w:pPr>
            <w:r w:rsidRPr="00132579">
              <w:rPr>
                <w:rFonts w:ascii="仿宋" w:eastAsia="仿宋" w:hAnsi="仿宋" w:hint="eastAsia"/>
                <w:sz w:val="24"/>
              </w:rPr>
              <w:t>200-300</w:t>
            </w:r>
          </w:p>
        </w:tc>
        <w:tc>
          <w:tcPr>
            <w:tcW w:w="1134" w:type="dxa"/>
            <w:vMerge w:val="restart"/>
          </w:tcPr>
          <w:p w:rsidR="00DE65CE" w:rsidRPr="00132579" w:rsidRDefault="00DE65CE" w:rsidP="00BB55AA">
            <w:pPr>
              <w:widowControl/>
              <w:spacing w:line="560" w:lineRule="exact"/>
              <w:jc w:val="center"/>
              <w:rPr>
                <w:rFonts w:ascii="仿宋" w:eastAsia="仿宋" w:hAnsi="仿宋" w:cs="宋体"/>
                <w:kern w:val="0"/>
                <w:sz w:val="24"/>
              </w:rPr>
            </w:pPr>
            <w:r w:rsidRPr="00132579">
              <w:rPr>
                <w:rFonts w:ascii="仿宋" w:eastAsia="仿宋" w:hAnsi="仿宋" w:cs="宋体" w:hint="eastAsia"/>
                <w:kern w:val="0"/>
                <w:sz w:val="24"/>
              </w:rPr>
              <w:t>100-150</w:t>
            </w:r>
          </w:p>
        </w:tc>
        <w:tc>
          <w:tcPr>
            <w:tcW w:w="2722" w:type="dxa"/>
            <w:vMerge w:val="restart"/>
          </w:tcPr>
          <w:p w:rsidR="00DE65CE" w:rsidRPr="00132579" w:rsidRDefault="00DE65CE" w:rsidP="00BB55AA">
            <w:pPr>
              <w:widowControl/>
              <w:spacing w:line="560" w:lineRule="exact"/>
              <w:jc w:val="center"/>
              <w:rPr>
                <w:rFonts w:ascii="仿宋" w:eastAsia="仿宋" w:hAnsi="仿宋" w:cs="宋体"/>
                <w:kern w:val="0"/>
                <w:sz w:val="24"/>
              </w:rPr>
            </w:pPr>
            <w:r w:rsidRPr="00132579">
              <w:rPr>
                <w:rFonts w:ascii="仿宋" w:eastAsia="仿宋" w:hAnsi="仿宋" w:cs="宋体" w:hint="eastAsia"/>
                <w:kern w:val="0"/>
                <w:sz w:val="24"/>
              </w:rPr>
              <w:t>教授</w:t>
            </w:r>
          </w:p>
        </w:tc>
      </w:tr>
      <w:tr w:rsidR="00DE65CE" w:rsidRPr="00132579" w:rsidTr="002574D5">
        <w:trPr>
          <w:cantSplit/>
          <w:trHeight w:hRule="exact" w:val="505"/>
          <w:jc w:val="center"/>
        </w:trPr>
        <w:tc>
          <w:tcPr>
            <w:tcW w:w="2470" w:type="dxa"/>
            <w:gridSpan w:val="2"/>
            <w:vMerge/>
            <w:vAlign w:val="center"/>
          </w:tcPr>
          <w:p w:rsidR="00DE65CE" w:rsidRPr="00132579" w:rsidRDefault="00DE65CE" w:rsidP="00BB55AA">
            <w:pPr>
              <w:widowControl/>
              <w:spacing w:line="400" w:lineRule="exact"/>
              <w:jc w:val="center"/>
              <w:rPr>
                <w:rFonts w:ascii="仿宋" w:eastAsia="仿宋" w:hAnsi="仿宋" w:cs="仿宋_GB2312"/>
                <w:sz w:val="24"/>
                <w:lang w:val="zh-CN"/>
              </w:rPr>
            </w:pPr>
          </w:p>
        </w:tc>
        <w:tc>
          <w:tcPr>
            <w:tcW w:w="1247" w:type="dxa"/>
            <w:tcMar>
              <w:top w:w="0" w:type="dxa"/>
              <w:left w:w="108" w:type="dxa"/>
              <w:bottom w:w="0" w:type="dxa"/>
              <w:right w:w="108" w:type="dxa"/>
            </w:tcMar>
            <w:vAlign w:val="center"/>
          </w:tcPr>
          <w:p w:rsidR="00DE65CE" w:rsidRPr="00132579" w:rsidRDefault="00DE65CE" w:rsidP="00BB55AA">
            <w:pPr>
              <w:jc w:val="center"/>
              <w:rPr>
                <w:rFonts w:ascii="仿宋" w:eastAsia="仿宋" w:hAnsi="仿宋"/>
                <w:sz w:val="24"/>
              </w:rPr>
            </w:pPr>
            <w:r w:rsidRPr="00132579">
              <w:rPr>
                <w:rFonts w:ascii="仿宋" w:eastAsia="仿宋" w:hAnsi="仿宋" w:hint="eastAsia"/>
                <w:sz w:val="24"/>
              </w:rPr>
              <w:t>人文社科</w:t>
            </w:r>
          </w:p>
        </w:tc>
        <w:tc>
          <w:tcPr>
            <w:tcW w:w="1560" w:type="dxa"/>
            <w:vAlign w:val="center"/>
          </w:tcPr>
          <w:p w:rsidR="00DE65CE" w:rsidRPr="00132579" w:rsidRDefault="00DE65CE" w:rsidP="00BB55AA">
            <w:pPr>
              <w:jc w:val="center"/>
              <w:rPr>
                <w:rFonts w:ascii="仿宋" w:eastAsia="仿宋" w:hAnsi="仿宋"/>
                <w:sz w:val="24"/>
              </w:rPr>
            </w:pPr>
            <w:r w:rsidRPr="00132579">
              <w:rPr>
                <w:rFonts w:ascii="仿宋" w:eastAsia="仿宋" w:hAnsi="仿宋" w:hint="eastAsia"/>
                <w:sz w:val="24"/>
              </w:rPr>
              <w:t>40-60</w:t>
            </w:r>
          </w:p>
        </w:tc>
        <w:tc>
          <w:tcPr>
            <w:tcW w:w="1134" w:type="dxa"/>
            <w:vMerge/>
            <w:vAlign w:val="center"/>
          </w:tcPr>
          <w:p w:rsidR="00DE65CE" w:rsidRPr="00132579" w:rsidRDefault="00DE65CE" w:rsidP="00BB55AA">
            <w:pPr>
              <w:widowControl/>
              <w:spacing w:line="560" w:lineRule="exact"/>
              <w:jc w:val="center"/>
              <w:rPr>
                <w:rFonts w:ascii="仿宋" w:eastAsia="仿宋" w:hAnsi="仿宋" w:cs="宋体"/>
                <w:kern w:val="0"/>
                <w:sz w:val="24"/>
              </w:rPr>
            </w:pPr>
          </w:p>
        </w:tc>
        <w:tc>
          <w:tcPr>
            <w:tcW w:w="2722" w:type="dxa"/>
            <w:vMerge/>
          </w:tcPr>
          <w:p w:rsidR="00DE65CE" w:rsidRPr="00132579" w:rsidRDefault="00DE65CE" w:rsidP="00BB55AA">
            <w:pPr>
              <w:widowControl/>
              <w:spacing w:line="560" w:lineRule="exact"/>
              <w:jc w:val="center"/>
              <w:rPr>
                <w:rFonts w:ascii="仿宋" w:eastAsia="仿宋" w:hAnsi="仿宋" w:cs="宋体"/>
                <w:kern w:val="0"/>
                <w:sz w:val="24"/>
              </w:rPr>
            </w:pPr>
          </w:p>
        </w:tc>
      </w:tr>
      <w:tr w:rsidR="00DE65CE" w:rsidRPr="00132579" w:rsidTr="002574D5">
        <w:trPr>
          <w:cantSplit/>
          <w:trHeight w:hRule="exact" w:val="451"/>
          <w:jc w:val="center"/>
        </w:trPr>
        <w:tc>
          <w:tcPr>
            <w:tcW w:w="1477" w:type="dxa"/>
            <w:vMerge w:val="restart"/>
            <w:vAlign w:val="center"/>
          </w:tcPr>
          <w:p w:rsidR="00DE65CE" w:rsidRPr="00132579" w:rsidRDefault="00DE65CE" w:rsidP="00BB55AA">
            <w:pPr>
              <w:widowControl/>
              <w:spacing w:line="400" w:lineRule="exact"/>
              <w:jc w:val="center"/>
              <w:rPr>
                <w:rFonts w:ascii="仿宋" w:eastAsia="仿宋" w:hAnsi="仿宋" w:cs="仿宋_GB2312"/>
                <w:sz w:val="24"/>
                <w:lang w:val="zh-CN"/>
              </w:rPr>
            </w:pPr>
            <w:r w:rsidRPr="00132579">
              <w:rPr>
                <w:rFonts w:ascii="仿宋" w:eastAsia="仿宋" w:hAnsi="仿宋" w:cs="仿宋_GB2312" w:hint="eastAsia"/>
                <w:sz w:val="24"/>
                <w:lang w:val="zh-CN"/>
              </w:rPr>
              <w:t>第四层次</w:t>
            </w:r>
          </w:p>
          <w:p w:rsidR="00DE65CE" w:rsidRPr="00132579" w:rsidRDefault="00DE65CE" w:rsidP="00BB55AA">
            <w:pPr>
              <w:widowControl/>
              <w:spacing w:line="400" w:lineRule="exact"/>
              <w:jc w:val="center"/>
              <w:rPr>
                <w:rFonts w:ascii="仿宋" w:eastAsia="仿宋" w:hAnsi="仿宋" w:cs="宋体"/>
                <w:kern w:val="0"/>
                <w:sz w:val="24"/>
              </w:rPr>
            </w:pPr>
            <w:r w:rsidRPr="00132579">
              <w:rPr>
                <w:rFonts w:ascii="仿宋" w:eastAsia="仿宋" w:hAnsi="仿宋" w:cs="宋体" w:hint="eastAsia"/>
                <w:kern w:val="0"/>
                <w:sz w:val="24"/>
              </w:rPr>
              <w:t>（5年）</w:t>
            </w:r>
          </w:p>
        </w:tc>
        <w:tc>
          <w:tcPr>
            <w:tcW w:w="993" w:type="dxa"/>
            <w:vMerge w:val="restart"/>
            <w:vAlign w:val="center"/>
          </w:tcPr>
          <w:p w:rsidR="00DE65CE" w:rsidRPr="00132579" w:rsidRDefault="00DE65CE" w:rsidP="00BB55AA">
            <w:pPr>
              <w:widowControl/>
              <w:spacing w:line="560" w:lineRule="exact"/>
              <w:jc w:val="center"/>
              <w:rPr>
                <w:rFonts w:ascii="仿宋" w:eastAsia="仿宋" w:hAnsi="仿宋" w:cs="宋体"/>
                <w:kern w:val="0"/>
                <w:sz w:val="24"/>
              </w:rPr>
            </w:pPr>
            <w:r w:rsidRPr="00132579">
              <w:rPr>
                <w:rFonts w:ascii="仿宋" w:eastAsia="仿宋" w:hAnsi="仿宋" w:cs="宋体" w:hint="eastAsia"/>
                <w:kern w:val="0"/>
                <w:sz w:val="24"/>
              </w:rPr>
              <w:t>A类</w:t>
            </w:r>
          </w:p>
        </w:tc>
        <w:tc>
          <w:tcPr>
            <w:tcW w:w="1247" w:type="dxa"/>
            <w:tcMar>
              <w:top w:w="0" w:type="dxa"/>
              <w:left w:w="108" w:type="dxa"/>
              <w:bottom w:w="0" w:type="dxa"/>
              <w:right w:w="108" w:type="dxa"/>
            </w:tcMar>
            <w:vAlign w:val="center"/>
          </w:tcPr>
          <w:p w:rsidR="00DE65CE" w:rsidRPr="00132579" w:rsidRDefault="00DE65CE" w:rsidP="00BB55AA">
            <w:pPr>
              <w:jc w:val="center"/>
              <w:rPr>
                <w:rFonts w:ascii="仿宋" w:eastAsia="仿宋" w:hAnsi="仿宋"/>
                <w:sz w:val="24"/>
              </w:rPr>
            </w:pPr>
            <w:r w:rsidRPr="00132579">
              <w:rPr>
                <w:rFonts w:ascii="仿宋" w:eastAsia="仿宋" w:hAnsi="仿宋" w:hint="eastAsia"/>
                <w:sz w:val="24"/>
              </w:rPr>
              <w:t>自然科学</w:t>
            </w:r>
          </w:p>
        </w:tc>
        <w:tc>
          <w:tcPr>
            <w:tcW w:w="1560" w:type="dxa"/>
            <w:vAlign w:val="center"/>
          </w:tcPr>
          <w:p w:rsidR="00DE65CE" w:rsidRPr="00132579" w:rsidRDefault="00DE65CE" w:rsidP="00BB55AA">
            <w:pPr>
              <w:jc w:val="center"/>
              <w:rPr>
                <w:rFonts w:ascii="仿宋" w:eastAsia="仿宋" w:hAnsi="仿宋"/>
                <w:sz w:val="24"/>
              </w:rPr>
            </w:pPr>
            <w:r w:rsidRPr="00132579">
              <w:rPr>
                <w:rFonts w:ascii="仿宋" w:eastAsia="仿宋" w:hAnsi="仿宋" w:hint="eastAsia"/>
                <w:sz w:val="24"/>
              </w:rPr>
              <w:t>50</w:t>
            </w:r>
          </w:p>
        </w:tc>
        <w:tc>
          <w:tcPr>
            <w:tcW w:w="1134" w:type="dxa"/>
            <w:vMerge w:val="restart"/>
          </w:tcPr>
          <w:p w:rsidR="00DE65CE" w:rsidRPr="00132579" w:rsidRDefault="00DE65CE" w:rsidP="00BB55AA">
            <w:pPr>
              <w:widowControl/>
              <w:spacing w:line="560" w:lineRule="exact"/>
              <w:jc w:val="center"/>
              <w:rPr>
                <w:rFonts w:ascii="仿宋" w:eastAsia="仿宋" w:hAnsi="仿宋" w:cs="宋体"/>
                <w:kern w:val="0"/>
                <w:sz w:val="24"/>
              </w:rPr>
            </w:pPr>
            <w:r w:rsidRPr="00132579">
              <w:rPr>
                <w:rFonts w:ascii="仿宋" w:eastAsia="仿宋" w:hAnsi="仿宋" w:cs="宋体" w:hint="eastAsia"/>
                <w:kern w:val="0"/>
                <w:sz w:val="24"/>
              </w:rPr>
              <w:t>50</w:t>
            </w:r>
          </w:p>
        </w:tc>
        <w:tc>
          <w:tcPr>
            <w:tcW w:w="2722" w:type="dxa"/>
            <w:vMerge w:val="restart"/>
          </w:tcPr>
          <w:p w:rsidR="00DE65CE" w:rsidRPr="00132579" w:rsidRDefault="00DE65CE" w:rsidP="00BB55AA">
            <w:pPr>
              <w:widowControl/>
              <w:spacing w:line="560" w:lineRule="exact"/>
              <w:jc w:val="center"/>
              <w:rPr>
                <w:rFonts w:ascii="仿宋" w:eastAsia="仿宋" w:hAnsi="仿宋" w:cs="宋体"/>
                <w:kern w:val="0"/>
                <w:sz w:val="24"/>
              </w:rPr>
            </w:pPr>
            <w:r w:rsidRPr="00132579">
              <w:rPr>
                <w:rFonts w:ascii="仿宋" w:eastAsia="仿宋" w:hAnsi="仿宋" w:cs="宋体" w:hint="eastAsia"/>
                <w:kern w:val="0"/>
                <w:sz w:val="24"/>
              </w:rPr>
              <w:t>教授或校聘教授</w:t>
            </w:r>
          </w:p>
        </w:tc>
      </w:tr>
      <w:tr w:rsidR="00DE65CE" w:rsidRPr="00132579" w:rsidTr="002574D5">
        <w:trPr>
          <w:cantSplit/>
          <w:trHeight w:hRule="exact" w:val="408"/>
          <w:jc w:val="center"/>
        </w:trPr>
        <w:tc>
          <w:tcPr>
            <w:tcW w:w="1477" w:type="dxa"/>
            <w:vMerge/>
            <w:vAlign w:val="center"/>
          </w:tcPr>
          <w:p w:rsidR="00DE65CE" w:rsidRPr="00132579" w:rsidRDefault="00DE65CE" w:rsidP="00BB55AA">
            <w:pPr>
              <w:widowControl/>
              <w:spacing w:line="400" w:lineRule="exact"/>
              <w:jc w:val="center"/>
              <w:rPr>
                <w:rFonts w:ascii="仿宋" w:eastAsia="仿宋" w:hAnsi="仿宋" w:cs="仿宋_GB2312"/>
                <w:sz w:val="24"/>
                <w:lang w:val="zh-CN"/>
              </w:rPr>
            </w:pPr>
          </w:p>
        </w:tc>
        <w:tc>
          <w:tcPr>
            <w:tcW w:w="993" w:type="dxa"/>
            <w:vMerge/>
            <w:vAlign w:val="center"/>
          </w:tcPr>
          <w:p w:rsidR="00DE65CE" w:rsidRPr="00132579" w:rsidRDefault="00DE65CE" w:rsidP="00BB55AA">
            <w:pPr>
              <w:widowControl/>
              <w:spacing w:line="560" w:lineRule="exact"/>
              <w:jc w:val="center"/>
              <w:rPr>
                <w:rFonts w:ascii="仿宋" w:eastAsia="仿宋" w:hAnsi="仿宋" w:cs="宋体"/>
                <w:kern w:val="0"/>
                <w:sz w:val="24"/>
              </w:rPr>
            </w:pPr>
          </w:p>
        </w:tc>
        <w:tc>
          <w:tcPr>
            <w:tcW w:w="1247" w:type="dxa"/>
            <w:tcMar>
              <w:top w:w="0" w:type="dxa"/>
              <w:left w:w="108" w:type="dxa"/>
              <w:bottom w:w="0" w:type="dxa"/>
              <w:right w:w="108" w:type="dxa"/>
            </w:tcMar>
            <w:vAlign w:val="center"/>
          </w:tcPr>
          <w:p w:rsidR="00DE65CE" w:rsidRPr="00132579" w:rsidRDefault="00DE65CE" w:rsidP="00BB55AA">
            <w:pPr>
              <w:jc w:val="center"/>
              <w:rPr>
                <w:rFonts w:ascii="仿宋" w:eastAsia="仿宋" w:hAnsi="仿宋"/>
                <w:sz w:val="24"/>
              </w:rPr>
            </w:pPr>
            <w:r w:rsidRPr="00132579">
              <w:rPr>
                <w:rFonts w:ascii="仿宋" w:eastAsia="仿宋" w:hAnsi="仿宋" w:hint="eastAsia"/>
                <w:sz w:val="24"/>
              </w:rPr>
              <w:t>人文社科</w:t>
            </w:r>
          </w:p>
        </w:tc>
        <w:tc>
          <w:tcPr>
            <w:tcW w:w="1560" w:type="dxa"/>
            <w:vAlign w:val="center"/>
          </w:tcPr>
          <w:p w:rsidR="00DE65CE" w:rsidRPr="00132579" w:rsidRDefault="00DE65CE" w:rsidP="00BB55AA">
            <w:pPr>
              <w:jc w:val="center"/>
              <w:rPr>
                <w:rFonts w:ascii="仿宋" w:eastAsia="仿宋" w:hAnsi="仿宋"/>
                <w:sz w:val="24"/>
              </w:rPr>
            </w:pPr>
            <w:r w:rsidRPr="00132579">
              <w:rPr>
                <w:rFonts w:ascii="仿宋" w:eastAsia="仿宋" w:hAnsi="仿宋" w:hint="eastAsia"/>
                <w:sz w:val="24"/>
              </w:rPr>
              <w:t>20</w:t>
            </w:r>
          </w:p>
        </w:tc>
        <w:tc>
          <w:tcPr>
            <w:tcW w:w="1134" w:type="dxa"/>
            <w:vMerge/>
          </w:tcPr>
          <w:p w:rsidR="00DE65CE" w:rsidRPr="00132579" w:rsidRDefault="00DE65CE" w:rsidP="00BB55AA">
            <w:pPr>
              <w:widowControl/>
              <w:spacing w:line="560" w:lineRule="exact"/>
              <w:jc w:val="center"/>
              <w:rPr>
                <w:rFonts w:ascii="仿宋" w:eastAsia="仿宋" w:hAnsi="仿宋" w:cs="宋体"/>
                <w:kern w:val="0"/>
                <w:sz w:val="24"/>
              </w:rPr>
            </w:pPr>
          </w:p>
        </w:tc>
        <w:tc>
          <w:tcPr>
            <w:tcW w:w="2722" w:type="dxa"/>
            <w:vMerge/>
          </w:tcPr>
          <w:p w:rsidR="00DE65CE" w:rsidRPr="00132579" w:rsidRDefault="00DE65CE" w:rsidP="00BB55AA">
            <w:pPr>
              <w:widowControl/>
              <w:spacing w:line="560" w:lineRule="exact"/>
              <w:jc w:val="center"/>
              <w:rPr>
                <w:rFonts w:ascii="仿宋" w:eastAsia="仿宋" w:hAnsi="仿宋" w:cs="宋体"/>
                <w:kern w:val="0"/>
                <w:sz w:val="24"/>
              </w:rPr>
            </w:pPr>
          </w:p>
        </w:tc>
      </w:tr>
      <w:tr w:rsidR="00DE65CE" w:rsidRPr="00132579" w:rsidTr="002574D5">
        <w:trPr>
          <w:cantSplit/>
          <w:trHeight w:hRule="exact" w:val="425"/>
          <w:jc w:val="center"/>
        </w:trPr>
        <w:tc>
          <w:tcPr>
            <w:tcW w:w="1477" w:type="dxa"/>
            <w:vMerge/>
            <w:vAlign w:val="center"/>
          </w:tcPr>
          <w:p w:rsidR="00DE65CE" w:rsidRPr="00132579" w:rsidRDefault="00DE65CE" w:rsidP="00BB55AA">
            <w:pPr>
              <w:spacing w:line="400" w:lineRule="exact"/>
              <w:jc w:val="center"/>
              <w:rPr>
                <w:rFonts w:ascii="仿宋" w:eastAsia="仿宋" w:hAnsi="仿宋" w:cs="宋体"/>
                <w:kern w:val="0"/>
                <w:sz w:val="24"/>
              </w:rPr>
            </w:pPr>
          </w:p>
        </w:tc>
        <w:tc>
          <w:tcPr>
            <w:tcW w:w="993" w:type="dxa"/>
            <w:vMerge w:val="restart"/>
            <w:vAlign w:val="center"/>
          </w:tcPr>
          <w:p w:rsidR="00DE65CE" w:rsidRPr="00132579" w:rsidRDefault="00DE65CE" w:rsidP="00BB55AA">
            <w:pPr>
              <w:widowControl/>
              <w:spacing w:line="560" w:lineRule="exact"/>
              <w:jc w:val="center"/>
              <w:rPr>
                <w:rFonts w:ascii="仿宋" w:eastAsia="仿宋" w:hAnsi="仿宋" w:cs="仿宋_GB2312"/>
                <w:sz w:val="24"/>
                <w:lang w:val="zh-CN"/>
              </w:rPr>
            </w:pPr>
            <w:r w:rsidRPr="00132579">
              <w:rPr>
                <w:rFonts w:ascii="仿宋" w:eastAsia="仿宋" w:hAnsi="仿宋" w:cs="仿宋_GB2312" w:hint="eastAsia"/>
                <w:sz w:val="24"/>
                <w:lang w:val="zh-CN"/>
              </w:rPr>
              <w:t>B类</w:t>
            </w:r>
          </w:p>
        </w:tc>
        <w:tc>
          <w:tcPr>
            <w:tcW w:w="1247" w:type="dxa"/>
            <w:tcMar>
              <w:top w:w="0" w:type="dxa"/>
              <w:left w:w="108" w:type="dxa"/>
              <w:bottom w:w="0" w:type="dxa"/>
              <w:right w:w="108" w:type="dxa"/>
            </w:tcMar>
            <w:vAlign w:val="center"/>
          </w:tcPr>
          <w:p w:rsidR="00DE65CE" w:rsidRPr="00132579" w:rsidRDefault="00DE65CE" w:rsidP="00BB55AA">
            <w:pPr>
              <w:jc w:val="center"/>
              <w:rPr>
                <w:rFonts w:ascii="仿宋" w:eastAsia="仿宋" w:hAnsi="仿宋"/>
                <w:sz w:val="24"/>
              </w:rPr>
            </w:pPr>
            <w:r w:rsidRPr="00132579">
              <w:rPr>
                <w:rFonts w:ascii="仿宋" w:eastAsia="仿宋" w:hAnsi="仿宋" w:hint="eastAsia"/>
                <w:sz w:val="24"/>
              </w:rPr>
              <w:t>自然科学</w:t>
            </w:r>
          </w:p>
        </w:tc>
        <w:tc>
          <w:tcPr>
            <w:tcW w:w="1560" w:type="dxa"/>
            <w:vAlign w:val="center"/>
          </w:tcPr>
          <w:p w:rsidR="00DE65CE" w:rsidRPr="00132579" w:rsidRDefault="00DE65CE" w:rsidP="00BB55AA">
            <w:pPr>
              <w:jc w:val="center"/>
              <w:rPr>
                <w:rFonts w:ascii="仿宋" w:eastAsia="仿宋" w:hAnsi="仿宋"/>
                <w:sz w:val="24"/>
              </w:rPr>
            </w:pPr>
            <w:r w:rsidRPr="00132579">
              <w:rPr>
                <w:rFonts w:ascii="仿宋" w:eastAsia="仿宋" w:hAnsi="仿宋" w:hint="eastAsia"/>
                <w:sz w:val="24"/>
              </w:rPr>
              <w:t>30</w:t>
            </w:r>
          </w:p>
        </w:tc>
        <w:tc>
          <w:tcPr>
            <w:tcW w:w="1134" w:type="dxa"/>
            <w:vMerge w:val="restart"/>
          </w:tcPr>
          <w:p w:rsidR="00DE65CE" w:rsidRPr="00132579" w:rsidRDefault="00DE65CE" w:rsidP="00BB55AA">
            <w:pPr>
              <w:widowControl/>
              <w:spacing w:line="560" w:lineRule="exact"/>
              <w:jc w:val="center"/>
              <w:rPr>
                <w:rFonts w:ascii="仿宋" w:eastAsia="仿宋" w:hAnsi="仿宋" w:cs="宋体"/>
                <w:kern w:val="0"/>
                <w:sz w:val="24"/>
              </w:rPr>
            </w:pPr>
            <w:r w:rsidRPr="00132579">
              <w:rPr>
                <w:rFonts w:ascii="仿宋" w:eastAsia="仿宋" w:hAnsi="仿宋" w:cs="宋体" w:hint="eastAsia"/>
                <w:kern w:val="0"/>
                <w:sz w:val="24"/>
              </w:rPr>
              <w:t>30</w:t>
            </w:r>
          </w:p>
        </w:tc>
        <w:tc>
          <w:tcPr>
            <w:tcW w:w="2722" w:type="dxa"/>
            <w:vMerge w:val="restart"/>
          </w:tcPr>
          <w:p w:rsidR="00DE65CE" w:rsidRPr="00132579" w:rsidRDefault="00DE65CE" w:rsidP="00BB55AA">
            <w:pPr>
              <w:widowControl/>
              <w:spacing w:line="560" w:lineRule="exact"/>
              <w:jc w:val="center"/>
              <w:rPr>
                <w:rFonts w:ascii="仿宋" w:eastAsia="仿宋" w:hAnsi="仿宋" w:cs="宋体"/>
                <w:kern w:val="0"/>
                <w:sz w:val="24"/>
              </w:rPr>
            </w:pPr>
            <w:r w:rsidRPr="00132579">
              <w:rPr>
                <w:rFonts w:ascii="仿宋" w:eastAsia="仿宋" w:hAnsi="仿宋" w:cs="宋体" w:hint="eastAsia"/>
                <w:kern w:val="0"/>
                <w:sz w:val="24"/>
              </w:rPr>
              <w:t>副教授或校聘副教授</w:t>
            </w:r>
          </w:p>
        </w:tc>
      </w:tr>
      <w:tr w:rsidR="00DE65CE" w:rsidRPr="00132579" w:rsidTr="002574D5">
        <w:trPr>
          <w:cantSplit/>
          <w:trHeight w:hRule="exact" w:val="418"/>
          <w:jc w:val="center"/>
        </w:trPr>
        <w:tc>
          <w:tcPr>
            <w:tcW w:w="1477" w:type="dxa"/>
            <w:vMerge/>
            <w:vAlign w:val="center"/>
          </w:tcPr>
          <w:p w:rsidR="00DE65CE" w:rsidRPr="00132579" w:rsidRDefault="00DE65CE" w:rsidP="00BB55AA">
            <w:pPr>
              <w:spacing w:line="400" w:lineRule="exact"/>
              <w:jc w:val="center"/>
              <w:rPr>
                <w:rFonts w:ascii="仿宋" w:eastAsia="仿宋" w:hAnsi="仿宋" w:cs="宋体"/>
                <w:kern w:val="0"/>
                <w:sz w:val="24"/>
              </w:rPr>
            </w:pPr>
          </w:p>
        </w:tc>
        <w:tc>
          <w:tcPr>
            <w:tcW w:w="993" w:type="dxa"/>
            <w:vMerge/>
            <w:vAlign w:val="center"/>
          </w:tcPr>
          <w:p w:rsidR="00DE65CE" w:rsidRPr="00132579" w:rsidRDefault="00DE65CE" w:rsidP="00BB55AA">
            <w:pPr>
              <w:widowControl/>
              <w:spacing w:line="560" w:lineRule="exact"/>
              <w:jc w:val="center"/>
              <w:rPr>
                <w:rFonts w:ascii="仿宋" w:eastAsia="仿宋" w:hAnsi="仿宋" w:cs="仿宋_GB2312"/>
                <w:sz w:val="24"/>
                <w:lang w:val="zh-CN"/>
              </w:rPr>
            </w:pPr>
          </w:p>
        </w:tc>
        <w:tc>
          <w:tcPr>
            <w:tcW w:w="1247" w:type="dxa"/>
            <w:tcMar>
              <w:top w:w="0" w:type="dxa"/>
              <w:left w:w="108" w:type="dxa"/>
              <w:bottom w:w="0" w:type="dxa"/>
              <w:right w:w="108" w:type="dxa"/>
            </w:tcMar>
            <w:vAlign w:val="center"/>
          </w:tcPr>
          <w:p w:rsidR="00DE65CE" w:rsidRPr="00132579" w:rsidRDefault="00DE65CE" w:rsidP="00BB55AA">
            <w:pPr>
              <w:jc w:val="center"/>
              <w:rPr>
                <w:rFonts w:ascii="仿宋" w:eastAsia="仿宋" w:hAnsi="仿宋"/>
                <w:sz w:val="24"/>
              </w:rPr>
            </w:pPr>
            <w:r w:rsidRPr="00132579">
              <w:rPr>
                <w:rFonts w:ascii="仿宋" w:eastAsia="仿宋" w:hAnsi="仿宋" w:hint="eastAsia"/>
                <w:sz w:val="24"/>
              </w:rPr>
              <w:t>人文社科</w:t>
            </w:r>
          </w:p>
        </w:tc>
        <w:tc>
          <w:tcPr>
            <w:tcW w:w="1560" w:type="dxa"/>
            <w:vAlign w:val="center"/>
          </w:tcPr>
          <w:p w:rsidR="00DE65CE" w:rsidRPr="00132579" w:rsidRDefault="00DE65CE" w:rsidP="00BB55AA">
            <w:pPr>
              <w:jc w:val="center"/>
              <w:rPr>
                <w:rFonts w:ascii="仿宋" w:eastAsia="仿宋" w:hAnsi="仿宋"/>
                <w:sz w:val="24"/>
              </w:rPr>
            </w:pPr>
            <w:r w:rsidRPr="00132579">
              <w:rPr>
                <w:rFonts w:ascii="仿宋" w:eastAsia="仿宋" w:hAnsi="仿宋" w:hint="eastAsia"/>
                <w:sz w:val="24"/>
              </w:rPr>
              <w:t>15</w:t>
            </w:r>
          </w:p>
        </w:tc>
        <w:tc>
          <w:tcPr>
            <w:tcW w:w="1134" w:type="dxa"/>
            <w:vMerge/>
          </w:tcPr>
          <w:p w:rsidR="00DE65CE" w:rsidRPr="00132579" w:rsidRDefault="00DE65CE" w:rsidP="00BB55AA">
            <w:pPr>
              <w:widowControl/>
              <w:spacing w:line="560" w:lineRule="exact"/>
              <w:jc w:val="center"/>
              <w:rPr>
                <w:rFonts w:ascii="仿宋" w:eastAsia="仿宋" w:hAnsi="仿宋" w:cs="宋体"/>
                <w:kern w:val="0"/>
                <w:sz w:val="24"/>
              </w:rPr>
            </w:pPr>
          </w:p>
        </w:tc>
        <w:tc>
          <w:tcPr>
            <w:tcW w:w="2722" w:type="dxa"/>
            <w:vMerge/>
            <w:vAlign w:val="center"/>
          </w:tcPr>
          <w:p w:rsidR="00DE65CE" w:rsidRPr="00132579" w:rsidRDefault="00DE65CE" w:rsidP="00BB55AA">
            <w:pPr>
              <w:widowControl/>
              <w:spacing w:line="560" w:lineRule="exact"/>
              <w:jc w:val="center"/>
              <w:rPr>
                <w:rFonts w:ascii="仿宋" w:eastAsia="仿宋" w:hAnsi="仿宋" w:cs="宋体"/>
                <w:kern w:val="0"/>
                <w:sz w:val="24"/>
              </w:rPr>
            </w:pPr>
          </w:p>
        </w:tc>
      </w:tr>
      <w:tr w:rsidR="00DE65CE" w:rsidRPr="00132579" w:rsidTr="002574D5">
        <w:trPr>
          <w:cantSplit/>
          <w:trHeight w:hRule="exact" w:val="437"/>
          <w:jc w:val="center"/>
        </w:trPr>
        <w:tc>
          <w:tcPr>
            <w:tcW w:w="1477" w:type="dxa"/>
            <w:vMerge w:val="restart"/>
            <w:vAlign w:val="center"/>
          </w:tcPr>
          <w:p w:rsidR="00DE65CE" w:rsidRPr="00132579" w:rsidRDefault="00DE65CE" w:rsidP="00BB55AA">
            <w:pPr>
              <w:widowControl/>
              <w:spacing w:line="400" w:lineRule="exact"/>
              <w:jc w:val="center"/>
              <w:rPr>
                <w:rFonts w:ascii="仿宋" w:eastAsia="仿宋" w:hAnsi="仿宋" w:cs="仿宋_GB2312"/>
                <w:sz w:val="24"/>
                <w:lang w:val="zh-CN"/>
              </w:rPr>
            </w:pPr>
            <w:r w:rsidRPr="00132579">
              <w:rPr>
                <w:rFonts w:ascii="仿宋" w:eastAsia="仿宋" w:hAnsi="仿宋" w:cs="仿宋_GB2312" w:hint="eastAsia"/>
                <w:sz w:val="24"/>
                <w:lang w:val="zh-CN"/>
              </w:rPr>
              <w:t>第五层次</w:t>
            </w:r>
          </w:p>
          <w:p w:rsidR="00DE65CE" w:rsidRPr="00132579" w:rsidRDefault="00DE65CE" w:rsidP="00BB55AA">
            <w:pPr>
              <w:widowControl/>
              <w:spacing w:line="400" w:lineRule="exact"/>
              <w:jc w:val="center"/>
              <w:rPr>
                <w:rFonts w:ascii="仿宋" w:eastAsia="仿宋" w:hAnsi="仿宋" w:cs="宋体"/>
                <w:kern w:val="0"/>
                <w:sz w:val="24"/>
              </w:rPr>
            </w:pPr>
            <w:r w:rsidRPr="00132579">
              <w:rPr>
                <w:rFonts w:ascii="仿宋" w:eastAsia="仿宋" w:hAnsi="仿宋" w:cs="宋体" w:hint="eastAsia"/>
                <w:kern w:val="0"/>
                <w:sz w:val="24"/>
              </w:rPr>
              <w:t>（5年）</w:t>
            </w:r>
          </w:p>
        </w:tc>
        <w:tc>
          <w:tcPr>
            <w:tcW w:w="993" w:type="dxa"/>
            <w:vMerge w:val="restart"/>
            <w:vAlign w:val="center"/>
          </w:tcPr>
          <w:p w:rsidR="00DE65CE" w:rsidRPr="00132579" w:rsidRDefault="00DE65CE" w:rsidP="00BB55AA">
            <w:pPr>
              <w:widowControl/>
              <w:spacing w:line="560" w:lineRule="exact"/>
              <w:jc w:val="center"/>
              <w:rPr>
                <w:rFonts w:ascii="仿宋" w:eastAsia="仿宋" w:hAnsi="仿宋" w:cs="宋体"/>
                <w:kern w:val="0"/>
                <w:sz w:val="24"/>
              </w:rPr>
            </w:pPr>
            <w:r w:rsidRPr="00132579">
              <w:rPr>
                <w:rFonts w:ascii="仿宋" w:eastAsia="仿宋" w:hAnsi="仿宋" w:cs="宋体" w:hint="eastAsia"/>
                <w:kern w:val="0"/>
                <w:sz w:val="24"/>
              </w:rPr>
              <w:t>A类</w:t>
            </w:r>
          </w:p>
        </w:tc>
        <w:tc>
          <w:tcPr>
            <w:tcW w:w="1247" w:type="dxa"/>
            <w:tcMar>
              <w:top w:w="0" w:type="dxa"/>
              <w:left w:w="108" w:type="dxa"/>
              <w:bottom w:w="0" w:type="dxa"/>
              <w:right w:w="108" w:type="dxa"/>
            </w:tcMar>
            <w:vAlign w:val="center"/>
          </w:tcPr>
          <w:p w:rsidR="00DE65CE" w:rsidRPr="00132579" w:rsidRDefault="00DE65CE" w:rsidP="00BB55AA">
            <w:pPr>
              <w:jc w:val="center"/>
              <w:rPr>
                <w:rFonts w:ascii="仿宋" w:eastAsia="仿宋" w:hAnsi="仿宋"/>
                <w:sz w:val="24"/>
              </w:rPr>
            </w:pPr>
            <w:r w:rsidRPr="00132579">
              <w:rPr>
                <w:rFonts w:ascii="仿宋" w:eastAsia="仿宋" w:hAnsi="仿宋" w:hint="eastAsia"/>
                <w:sz w:val="24"/>
              </w:rPr>
              <w:t>自然科学</w:t>
            </w:r>
          </w:p>
        </w:tc>
        <w:tc>
          <w:tcPr>
            <w:tcW w:w="1560" w:type="dxa"/>
            <w:vAlign w:val="center"/>
          </w:tcPr>
          <w:p w:rsidR="00DE65CE" w:rsidRPr="00132579" w:rsidRDefault="00DE65CE" w:rsidP="00BB55AA">
            <w:pPr>
              <w:jc w:val="center"/>
              <w:rPr>
                <w:rFonts w:ascii="仿宋" w:eastAsia="仿宋" w:hAnsi="仿宋"/>
                <w:sz w:val="24"/>
              </w:rPr>
            </w:pPr>
            <w:r w:rsidRPr="00132579">
              <w:rPr>
                <w:rFonts w:ascii="仿宋" w:eastAsia="仿宋" w:hAnsi="仿宋" w:hint="eastAsia"/>
                <w:sz w:val="24"/>
              </w:rPr>
              <w:t>20</w:t>
            </w:r>
          </w:p>
        </w:tc>
        <w:tc>
          <w:tcPr>
            <w:tcW w:w="1134" w:type="dxa"/>
            <w:vMerge w:val="restart"/>
          </w:tcPr>
          <w:p w:rsidR="00DE65CE" w:rsidRPr="00132579" w:rsidRDefault="00DE65CE" w:rsidP="00BB55AA">
            <w:pPr>
              <w:widowControl/>
              <w:spacing w:line="560" w:lineRule="exact"/>
              <w:jc w:val="center"/>
              <w:rPr>
                <w:rFonts w:ascii="仿宋" w:eastAsia="仿宋" w:hAnsi="仿宋" w:cs="宋体"/>
                <w:kern w:val="0"/>
                <w:sz w:val="24"/>
              </w:rPr>
            </w:pPr>
            <w:r w:rsidRPr="00132579">
              <w:rPr>
                <w:rFonts w:ascii="仿宋" w:eastAsia="仿宋" w:hAnsi="仿宋" w:cs="宋体" w:hint="eastAsia"/>
                <w:kern w:val="0"/>
                <w:sz w:val="24"/>
              </w:rPr>
              <w:t>25</w:t>
            </w:r>
          </w:p>
        </w:tc>
        <w:tc>
          <w:tcPr>
            <w:tcW w:w="2722" w:type="dxa"/>
            <w:vMerge w:val="restart"/>
            <w:vAlign w:val="center"/>
          </w:tcPr>
          <w:p w:rsidR="00DE65CE" w:rsidRPr="00132579" w:rsidRDefault="00DE65CE" w:rsidP="00BB55AA">
            <w:pPr>
              <w:widowControl/>
              <w:spacing w:line="560" w:lineRule="exact"/>
              <w:jc w:val="center"/>
              <w:rPr>
                <w:rFonts w:ascii="仿宋" w:eastAsia="仿宋" w:hAnsi="仿宋" w:cs="宋体"/>
                <w:kern w:val="0"/>
                <w:sz w:val="24"/>
              </w:rPr>
            </w:pPr>
            <w:r w:rsidRPr="00132579">
              <w:rPr>
                <w:rFonts w:ascii="仿宋" w:eastAsia="仿宋" w:hAnsi="仿宋" w:cs="宋体" w:hint="eastAsia"/>
                <w:kern w:val="0"/>
                <w:sz w:val="24"/>
              </w:rPr>
              <w:t>讲师</w:t>
            </w:r>
          </w:p>
        </w:tc>
      </w:tr>
      <w:tr w:rsidR="00DE65CE" w:rsidRPr="00132579" w:rsidTr="002574D5">
        <w:trPr>
          <w:cantSplit/>
          <w:trHeight w:hRule="exact" w:val="485"/>
          <w:jc w:val="center"/>
        </w:trPr>
        <w:tc>
          <w:tcPr>
            <w:tcW w:w="1477" w:type="dxa"/>
            <w:vMerge/>
            <w:vAlign w:val="center"/>
          </w:tcPr>
          <w:p w:rsidR="00DE65CE" w:rsidRPr="00132579" w:rsidRDefault="00DE65CE" w:rsidP="00BB55AA">
            <w:pPr>
              <w:widowControl/>
              <w:spacing w:line="400" w:lineRule="exact"/>
              <w:jc w:val="center"/>
              <w:rPr>
                <w:rFonts w:ascii="仿宋" w:eastAsia="仿宋" w:hAnsi="仿宋" w:cs="仿宋_GB2312"/>
                <w:sz w:val="24"/>
                <w:lang w:val="zh-CN"/>
              </w:rPr>
            </w:pPr>
          </w:p>
        </w:tc>
        <w:tc>
          <w:tcPr>
            <w:tcW w:w="993" w:type="dxa"/>
            <w:vMerge/>
            <w:vAlign w:val="center"/>
          </w:tcPr>
          <w:p w:rsidR="00DE65CE" w:rsidRPr="00132579" w:rsidRDefault="00DE65CE" w:rsidP="00BB55AA">
            <w:pPr>
              <w:widowControl/>
              <w:spacing w:line="560" w:lineRule="exact"/>
              <w:jc w:val="center"/>
              <w:rPr>
                <w:rFonts w:ascii="仿宋" w:eastAsia="仿宋" w:hAnsi="仿宋" w:cs="宋体"/>
                <w:kern w:val="0"/>
                <w:sz w:val="24"/>
              </w:rPr>
            </w:pPr>
          </w:p>
        </w:tc>
        <w:tc>
          <w:tcPr>
            <w:tcW w:w="1247" w:type="dxa"/>
            <w:tcMar>
              <w:top w:w="0" w:type="dxa"/>
              <w:left w:w="108" w:type="dxa"/>
              <w:bottom w:w="0" w:type="dxa"/>
              <w:right w:w="108" w:type="dxa"/>
            </w:tcMar>
            <w:vAlign w:val="center"/>
          </w:tcPr>
          <w:p w:rsidR="00DE65CE" w:rsidRPr="00132579" w:rsidRDefault="00DE65CE" w:rsidP="00BB55AA">
            <w:pPr>
              <w:jc w:val="center"/>
              <w:rPr>
                <w:rFonts w:ascii="仿宋" w:eastAsia="仿宋" w:hAnsi="仿宋"/>
                <w:sz w:val="24"/>
              </w:rPr>
            </w:pPr>
            <w:r w:rsidRPr="00132579">
              <w:rPr>
                <w:rFonts w:ascii="仿宋" w:eastAsia="仿宋" w:hAnsi="仿宋" w:hint="eastAsia"/>
                <w:sz w:val="24"/>
              </w:rPr>
              <w:t>人文社科</w:t>
            </w:r>
          </w:p>
        </w:tc>
        <w:tc>
          <w:tcPr>
            <w:tcW w:w="1560" w:type="dxa"/>
            <w:vAlign w:val="center"/>
          </w:tcPr>
          <w:p w:rsidR="00DE65CE" w:rsidRPr="00132579" w:rsidRDefault="00DE65CE" w:rsidP="00BB55AA">
            <w:pPr>
              <w:jc w:val="center"/>
              <w:rPr>
                <w:rFonts w:ascii="仿宋" w:eastAsia="仿宋" w:hAnsi="仿宋"/>
                <w:sz w:val="24"/>
              </w:rPr>
            </w:pPr>
            <w:r w:rsidRPr="00132579">
              <w:rPr>
                <w:rFonts w:ascii="仿宋" w:eastAsia="仿宋" w:hAnsi="仿宋" w:hint="eastAsia"/>
                <w:sz w:val="24"/>
              </w:rPr>
              <w:t>10</w:t>
            </w:r>
          </w:p>
        </w:tc>
        <w:tc>
          <w:tcPr>
            <w:tcW w:w="1134" w:type="dxa"/>
            <w:vMerge/>
          </w:tcPr>
          <w:p w:rsidR="00DE65CE" w:rsidRPr="00132579" w:rsidRDefault="00DE65CE" w:rsidP="00BB55AA">
            <w:pPr>
              <w:widowControl/>
              <w:spacing w:line="560" w:lineRule="exact"/>
              <w:jc w:val="center"/>
              <w:rPr>
                <w:rFonts w:ascii="仿宋" w:eastAsia="仿宋" w:hAnsi="仿宋" w:cs="宋体"/>
                <w:kern w:val="0"/>
                <w:sz w:val="24"/>
              </w:rPr>
            </w:pPr>
          </w:p>
        </w:tc>
        <w:tc>
          <w:tcPr>
            <w:tcW w:w="2722" w:type="dxa"/>
            <w:vMerge/>
            <w:vAlign w:val="center"/>
          </w:tcPr>
          <w:p w:rsidR="00DE65CE" w:rsidRPr="00132579" w:rsidRDefault="00DE65CE" w:rsidP="00BB55AA">
            <w:pPr>
              <w:widowControl/>
              <w:spacing w:line="560" w:lineRule="exact"/>
              <w:jc w:val="center"/>
              <w:rPr>
                <w:rFonts w:ascii="仿宋" w:eastAsia="仿宋" w:hAnsi="仿宋" w:cs="宋体"/>
                <w:kern w:val="0"/>
                <w:sz w:val="24"/>
              </w:rPr>
            </w:pPr>
          </w:p>
        </w:tc>
      </w:tr>
      <w:tr w:rsidR="00DE65CE" w:rsidRPr="00132579" w:rsidTr="002574D5">
        <w:trPr>
          <w:cantSplit/>
          <w:trHeight w:hRule="exact" w:val="447"/>
          <w:jc w:val="center"/>
        </w:trPr>
        <w:tc>
          <w:tcPr>
            <w:tcW w:w="1477" w:type="dxa"/>
            <w:vMerge/>
            <w:vAlign w:val="center"/>
          </w:tcPr>
          <w:p w:rsidR="00DE65CE" w:rsidRPr="00132579" w:rsidRDefault="00DE65CE" w:rsidP="00BB55AA">
            <w:pPr>
              <w:widowControl/>
              <w:spacing w:line="560" w:lineRule="exact"/>
              <w:jc w:val="center"/>
              <w:rPr>
                <w:rFonts w:ascii="仿宋" w:eastAsia="仿宋" w:hAnsi="仿宋" w:cs="仿宋_GB2312"/>
                <w:sz w:val="24"/>
                <w:lang w:val="zh-CN"/>
              </w:rPr>
            </w:pPr>
          </w:p>
        </w:tc>
        <w:tc>
          <w:tcPr>
            <w:tcW w:w="993" w:type="dxa"/>
            <w:vMerge w:val="restart"/>
            <w:vAlign w:val="center"/>
          </w:tcPr>
          <w:p w:rsidR="00DE65CE" w:rsidRPr="00132579" w:rsidRDefault="00DE65CE" w:rsidP="00BB55AA">
            <w:pPr>
              <w:widowControl/>
              <w:spacing w:line="560" w:lineRule="exact"/>
              <w:jc w:val="center"/>
              <w:rPr>
                <w:rFonts w:ascii="仿宋" w:eastAsia="仿宋" w:hAnsi="仿宋" w:cs="仿宋_GB2312"/>
                <w:sz w:val="24"/>
                <w:lang w:val="zh-CN"/>
              </w:rPr>
            </w:pPr>
            <w:r w:rsidRPr="00132579">
              <w:rPr>
                <w:rFonts w:ascii="仿宋" w:eastAsia="仿宋" w:hAnsi="仿宋" w:cs="仿宋_GB2312" w:hint="eastAsia"/>
                <w:sz w:val="24"/>
                <w:lang w:val="zh-CN"/>
              </w:rPr>
              <w:t>B类</w:t>
            </w:r>
          </w:p>
        </w:tc>
        <w:tc>
          <w:tcPr>
            <w:tcW w:w="1247" w:type="dxa"/>
            <w:tcMar>
              <w:top w:w="0" w:type="dxa"/>
              <w:left w:w="108" w:type="dxa"/>
              <w:bottom w:w="0" w:type="dxa"/>
              <w:right w:w="108" w:type="dxa"/>
            </w:tcMar>
            <w:vAlign w:val="center"/>
          </w:tcPr>
          <w:p w:rsidR="00DE65CE" w:rsidRPr="00132579" w:rsidRDefault="00DE65CE" w:rsidP="00BB55AA">
            <w:pPr>
              <w:jc w:val="center"/>
              <w:rPr>
                <w:rFonts w:ascii="仿宋" w:eastAsia="仿宋" w:hAnsi="仿宋"/>
                <w:sz w:val="24"/>
              </w:rPr>
            </w:pPr>
            <w:r w:rsidRPr="00132579">
              <w:rPr>
                <w:rFonts w:ascii="仿宋" w:eastAsia="仿宋" w:hAnsi="仿宋" w:hint="eastAsia"/>
                <w:sz w:val="24"/>
              </w:rPr>
              <w:t>自然科学</w:t>
            </w:r>
          </w:p>
        </w:tc>
        <w:tc>
          <w:tcPr>
            <w:tcW w:w="1560" w:type="dxa"/>
            <w:vAlign w:val="center"/>
          </w:tcPr>
          <w:p w:rsidR="00DE65CE" w:rsidRPr="00132579" w:rsidRDefault="00DE65CE" w:rsidP="00BB55AA">
            <w:pPr>
              <w:jc w:val="center"/>
              <w:rPr>
                <w:rFonts w:ascii="仿宋" w:eastAsia="仿宋" w:hAnsi="仿宋"/>
                <w:sz w:val="24"/>
              </w:rPr>
            </w:pPr>
            <w:r w:rsidRPr="00132579">
              <w:rPr>
                <w:rFonts w:ascii="仿宋" w:eastAsia="仿宋" w:hAnsi="仿宋" w:hint="eastAsia"/>
                <w:sz w:val="24"/>
              </w:rPr>
              <w:t>10</w:t>
            </w:r>
          </w:p>
        </w:tc>
        <w:tc>
          <w:tcPr>
            <w:tcW w:w="1134" w:type="dxa"/>
            <w:vMerge w:val="restart"/>
            <w:vAlign w:val="center"/>
          </w:tcPr>
          <w:p w:rsidR="00DE65CE" w:rsidRPr="00132579" w:rsidRDefault="00DE65CE" w:rsidP="002574D5">
            <w:pPr>
              <w:widowControl/>
              <w:spacing w:line="560" w:lineRule="exact"/>
              <w:jc w:val="center"/>
              <w:rPr>
                <w:rFonts w:ascii="仿宋" w:eastAsia="仿宋" w:hAnsi="仿宋" w:cs="宋体"/>
                <w:kern w:val="0"/>
                <w:sz w:val="24"/>
              </w:rPr>
            </w:pPr>
            <w:r w:rsidRPr="00132579">
              <w:rPr>
                <w:rFonts w:ascii="仿宋" w:eastAsia="仿宋" w:hAnsi="仿宋" w:cs="宋体" w:hint="eastAsia"/>
                <w:kern w:val="0"/>
                <w:sz w:val="24"/>
              </w:rPr>
              <w:t>20</w:t>
            </w:r>
          </w:p>
        </w:tc>
        <w:tc>
          <w:tcPr>
            <w:tcW w:w="2722" w:type="dxa"/>
            <w:vMerge w:val="restart"/>
            <w:vAlign w:val="center"/>
          </w:tcPr>
          <w:p w:rsidR="00DE65CE" w:rsidRPr="00132579" w:rsidRDefault="00DE65CE" w:rsidP="00BB55AA">
            <w:pPr>
              <w:widowControl/>
              <w:spacing w:line="560" w:lineRule="exact"/>
              <w:jc w:val="center"/>
              <w:rPr>
                <w:rFonts w:ascii="仿宋" w:eastAsia="仿宋" w:hAnsi="仿宋" w:cs="宋体"/>
                <w:kern w:val="0"/>
                <w:sz w:val="24"/>
              </w:rPr>
            </w:pPr>
            <w:r w:rsidRPr="00132579">
              <w:rPr>
                <w:rFonts w:ascii="仿宋" w:eastAsia="仿宋" w:hAnsi="仿宋" w:cs="宋体" w:hint="eastAsia"/>
                <w:kern w:val="0"/>
                <w:sz w:val="24"/>
              </w:rPr>
              <w:t>讲师</w:t>
            </w:r>
          </w:p>
        </w:tc>
      </w:tr>
      <w:tr w:rsidR="00DE65CE" w:rsidRPr="00132579" w:rsidTr="002574D5">
        <w:trPr>
          <w:cantSplit/>
          <w:trHeight w:hRule="exact" w:val="408"/>
          <w:jc w:val="center"/>
        </w:trPr>
        <w:tc>
          <w:tcPr>
            <w:tcW w:w="1477" w:type="dxa"/>
            <w:vMerge/>
            <w:vAlign w:val="center"/>
          </w:tcPr>
          <w:p w:rsidR="00DE65CE" w:rsidRPr="00132579" w:rsidRDefault="00DE65CE" w:rsidP="00BB55AA">
            <w:pPr>
              <w:widowControl/>
              <w:spacing w:line="560" w:lineRule="exact"/>
              <w:jc w:val="center"/>
              <w:rPr>
                <w:rFonts w:ascii="仿宋" w:eastAsia="仿宋" w:hAnsi="仿宋" w:cs="仿宋_GB2312"/>
                <w:sz w:val="32"/>
                <w:szCs w:val="32"/>
                <w:lang w:val="zh-CN"/>
              </w:rPr>
            </w:pPr>
          </w:p>
        </w:tc>
        <w:tc>
          <w:tcPr>
            <w:tcW w:w="993" w:type="dxa"/>
            <w:vMerge/>
            <w:vAlign w:val="center"/>
          </w:tcPr>
          <w:p w:rsidR="00DE65CE" w:rsidRPr="00132579" w:rsidRDefault="00DE65CE" w:rsidP="00BB55AA">
            <w:pPr>
              <w:widowControl/>
              <w:spacing w:line="560" w:lineRule="exact"/>
              <w:jc w:val="center"/>
              <w:rPr>
                <w:rFonts w:ascii="仿宋" w:eastAsia="仿宋" w:hAnsi="仿宋" w:cs="仿宋_GB2312"/>
                <w:sz w:val="32"/>
                <w:szCs w:val="32"/>
                <w:lang w:val="zh-CN"/>
              </w:rPr>
            </w:pPr>
          </w:p>
        </w:tc>
        <w:tc>
          <w:tcPr>
            <w:tcW w:w="1247" w:type="dxa"/>
            <w:tcMar>
              <w:top w:w="0" w:type="dxa"/>
              <w:left w:w="108" w:type="dxa"/>
              <w:bottom w:w="0" w:type="dxa"/>
              <w:right w:w="108" w:type="dxa"/>
            </w:tcMar>
            <w:vAlign w:val="center"/>
          </w:tcPr>
          <w:p w:rsidR="00DE65CE" w:rsidRPr="00132579" w:rsidRDefault="00DE65CE" w:rsidP="00BB55AA">
            <w:pPr>
              <w:jc w:val="center"/>
              <w:rPr>
                <w:rFonts w:ascii="仿宋" w:eastAsia="仿宋" w:hAnsi="仿宋"/>
                <w:sz w:val="24"/>
              </w:rPr>
            </w:pPr>
            <w:r w:rsidRPr="00132579">
              <w:rPr>
                <w:rFonts w:ascii="仿宋" w:eastAsia="仿宋" w:hAnsi="仿宋" w:hint="eastAsia"/>
                <w:sz w:val="24"/>
              </w:rPr>
              <w:t>人文社科</w:t>
            </w:r>
          </w:p>
        </w:tc>
        <w:tc>
          <w:tcPr>
            <w:tcW w:w="1560" w:type="dxa"/>
            <w:vAlign w:val="center"/>
          </w:tcPr>
          <w:p w:rsidR="00DE65CE" w:rsidRPr="00132579" w:rsidRDefault="00DE65CE" w:rsidP="00BB55AA">
            <w:pPr>
              <w:jc w:val="center"/>
            </w:pPr>
            <w:r w:rsidRPr="00132579">
              <w:rPr>
                <w:rFonts w:hint="eastAsia"/>
              </w:rPr>
              <w:t>5</w:t>
            </w:r>
          </w:p>
        </w:tc>
        <w:tc>
          <w:tcPr>
            <w:tcW w:w="1134" w:type="dxa"/>
            <w:vMerge/>
            <w:vAlign w:val="center"/>
          </w:tcPr>
          <w:p w:rsidR="00DE65CE" w:rsidRPr="00132579" w:rsidRDefault="00DE65CE" w:rsidP="00BB55AA">
            <w:pPr>
              <w:widowControl/>
              <w:spacing w:line="560" w:lineRule="exact"/>
              <w:jc w:val="center"/>
              <w:rPr>
                <w:rFonts w:ascii="仿宋" w:eastAsia="仿宋" w:hAnsi="仿宋" w:cs="宋体"/>
                <w:kern w:val="0"/>
                <w:sz w:val="32"/>
                <w:szCs w:val="32"/>
              </w:rPr>
            </w:pPr>
          </w:p>
        </w:tc>
        <w:tc>
          <w:tcPr>
            <w:tcW w:w="2722" w:type="dxa"/>
            <w:vMerge/>
            <w:vAlign w:val="center"/>
          </w:tcPr>
          <w:p w:rsidR="00DE65CE" w:rsidRPr="00132579" w:rsidRDefault="00DE65CE" w:rsidP="00BB55AA">
            <w:pPr>
              <w:widowControl/>
              <w:spacing w:line="560" w:lineRule="exact"/>
              <w:jc w:val="center"/>
              <w:rPr>
                <w:rFonts w:ascii="仿宋" w:eastAsia="仿宋" w:hAnsi="仿宋" w:cs="宋体"/>
                <w:kern w:val="0"/>
                <w:sz w:val="32"/>
                <w:szCs w:val="32"/>
              </w:rPr>
            </w:pPr>
          </w:p>
        </w:tc>
      </w:tr>
    </w:tbl>
    <w:p w:rsidR="00445076" w:rsidRPr="001E68FF" w:rsidRDefault="00445076" w:rsidP="001E68FF">
      <w:pPr>
        <w:autoSpaceDE w:val="0"/>
        <w:autoSpaceDN w:val="0"/>
        <w:adjustRightInd w:val="0"/>
        <w:spacing w:line="560" w:lineRule="exact"/>
        <w:ind w:firstLineChars="200" w:firstLine="560"/>
        <w:rPr>
          <w:rFonts w:ascii="仿宋" w:eastAsia="仿宋" w:hAnsi="仿宋" w:cs="仿宋_GB2312"/>
          <w:sz w:val="28"/>
          <w:szCs w:val="28"/>
          <w:lang w:val="zh-CN"/>
        </w:rPr>
      </w:pPr>
    </w:p>
    <w:sectPr w:rsidR="00445076" w:rsidRPr="001E68FF" w:rsidSect="002574D5">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3E9" w:rsidRDefault="00B143E9" w:rsidP="005A791B">
      <w:r>
        <w:separator/>
      </w:r>
    </w:p>
  </w:endnote>
  <w:endnote w:type="continuationSeparator" w:id="1">
    <w:p w:rsidR="00B143E9" w:rsidRDefault="00B143E9" w:rsidP="005A79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3E9" w:rsidRDefault="00B143E9" w:rsidP="005A791B">
      <w:r>
        <w:separator/>
      </w:r>
    </w:p>
  </w:footnote>
  <w:footnote w:type="continuationSeparator" w:id="1">
    <w:p w:rsidR="00B143E9" w:rsidRDefault="00B143E9" w:rsidP="005A79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65CE"/>
    <w:rsid w:val="00036F64"/>
    <w:rsid w:val="00044356"/>
    <w:rsid w:val="00061615"/>
    <w:rsid w:val="000F6DA9"/>
    <w:rsid w:val="00132579"/>
    <w:rsid w:val="001E68FF"/>
    <w:rsid w:val="002574D5"/>
    <w:rsid w:val="002A5A58"/>
    <w:rsid w:val="002C5F13"/>
    <w:rsid w:val="002E241C"/>
    <w:rsid w:val="00317236"/>
    <w:rsid w:val="0034313F"/>
    <w:rsid w:val="00372D76"/>
    <w:rsid w:val="003A10DC"/>
    <w:rsid w:val="003D1B6E"/>
    <w:rsid w:val="003E4623"/>
    <w:rsid w:val="00445076"/>
    <w:rsid w:val="00480226"/>
    <w:rsid w:val="004F7463"/>
    <w:rsid w:val="0051108B"/>
    <w:rsid w:val="00533254"/>
    <w:rsid w:val="0059042D"/>
    <w:rsid w:val="005A791B"/>
    <w:rsid w:val="005B60A2"/>
    <w:rsid w:val="00600FA0"/>
    <w:rsid w:val="00632B47"/>
    <w:rsid w:val="00652418"/>
    <w:rsid w:val="0069147F"/>
    <w:rsid w:val="006E201C"/>
    <w:rsid w:val="00721CC0"/>
    <w:rsid w:val="0076083C"/>
    <w:rsid w:val="007C3480"/>
    <w:rsid w:val="007D1F6D"/>
    <w:rsid w:val="0081695C"/>
    <w:rsid w:val="008B0F73"/>
    <w:rsid w:val="00926836"/>
    <w:rsid w:val="009C4B63"/>
    <w:rsid w:val="00A91A29"/>
    <w:rsid w:val="00A95027"/>
    <w:rsid w:val="00AA55FD"/>
    <w:rsid w:val="00AD1DFC"/>
    <w:rsid w:val="00B07DC4"/>
    <w:rsid w:val="00B143E9"/>
    <w:rsid w:val="00BD1614"/>
    <w:rsid w:val="00BE155C"/>
    <w:rsid w:val="00BE65B6"/>
    <w:rsid w:val="00C04C0B"/>
    <w:rsid w:val="00C07FFE"/>
    <w:rsid w:val="00C11DBC"/>
    <w:rsid w:val="00C25E31"/>
    <w:rsid w:val="00CD709E"/>
    <w:rsid w:val="00CE353B"/>
    <w:rsid w:val="00D61936"/>
    <w:rsid w:val="00DC6CA1"/>
    <w:rsid w:val="00DE65CE"/>
    <w:rsid w:val="00E56852"/>
    <w:rsid w:val="00E93A82"/>
    <w:rsid w:val="00F045DB"/>
    <w:rsid w:val="00F41CCE"/>
    <w:rsid w:val="00F5030B"/>
    <w:rsid w:val="00F706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5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79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791B"/>
    <w:rPr>
      <w:rFonts w:ascii="Times New Roman" w:eastAsia="宋体" w:hAnsi="Times New Roman" w:cs="Times New Roman"/>
      <w:sz w:val="18"/>
      <w:szCs w:val="18"/>
    </w:rPr>
  </w:style>
  <w:style w:type="paragraph" w:styleId="a4">
    <w:name w:val="footer"/>
    <w:basedOn w:val="a"/>
    <w:link w:val="Char0"/>
    <w:uiPriority w:val="99"/>
    <w:semiHidden/>
    <w:unhideWhenUsed/>
    <w:rsid w:val="005A79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791B"/>
    <w:rPr>
      <w:rFonts w:ascii="Times New Roman" w:eastAsia="宋体" w:hAnsi="Times New Roman" w:cs="Times New Roman"/>
      <w:sz w:val="18"/>
      <w:szCs w:val="18"/>
    </w:rPr>
  </w:style>
  <w:style w:type="paragraph" w:styleId="a5">
    <w:name w:val="Balloon Text"/>
    <w:basedOn w:val="a"/>
    <w:link w:val="Char1"/>
    <w:uiPriority w:val="99"/>
    <w:semiHidden/>
    <w:unhideWhenUsed/>
    <w:rsid w:val="00445076"/>
    <w:rPr>
      <w:sz w:val="18"/>
      <w:szCs w:val="18"/>
    </w:rPr>
  </w:style>
  <w:style w:type="character" w:customStyle="1" w:styleId="Char1">
    <w:name w:val="批注框文本 Char"/>
    <w:basedOn w:val="a0"/>
    <w:link w:val="a5"/>
    <w:uiPriority w:val="99"/>
    <w:semiHidden/>
    <w:rsid w:val="0044507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400</Words>
  <Characters>2283</Characters>
  <Application>Microsoft Office Word</Application>
  <DocSecurity>0</DocSecurity>
  <Lines>19</Lines>
  <Paragraphs>5</Paragraphs>
  <ScaleCrop>false</ScaleCrop>
  <Company>Hewlett-Packard Company</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fdgfd</dc:creator>
  <cp:lastModifiedBy>fdgfd</cp:lastModifiedBy>
  <cp:revision>34</cp:revision>
  <cp:lastPrinted>2017-07-11T01:47:00Z</cp:lastPrinted>
  <dcterms:created xsi:type="dcterms:W3CDTF">2017-06-21T08:07:00Z</dcterms:created>
  <dcterms:modified xsi:type="dcterms:W3CDTF">2017-07-27T11:01:00Z</dcterms:modified>
</cp:coreProperties>
</file>