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09" w:rsidRPr="00F06909" w:rsidRDefault="00F06909" w:rsidP="00F06909">
      <w:pPr>
        <w:snapToGrid w:val="0"/>
        <w:spacing w:line="520" w:lineRule="exact"/>
        <w:jc w:val="left"/>
        <w:rPr>
          <w:rFonts w:ascii="仿宋_GB2312" w:eastAsia="仿宋_GB2312" w:hAnsi="华文中宋" w:cs="华文中宋"/>
          <w:sz w:val="32"/>
          <w:szCs w:val="32"/>
        </w:rPr>
      </w:pPr>
      <w:r w:rsidRPr="00F06909">
        <w:rPr>
          <w:rFonts w:ascii="仿宋_GB2312" w:eastAsia="仿宋_GB2312" w:hAnsi="华文中宋" w:cs="华文中宋" w:hint="eastAsia"/>
          <w:sz w:val="32"/>
          <w:szCs w:val="32"/>
        </w:rPr>
        <w:t>附件2</w:t>
      </w:r>
    </w:p>
    <w:p w:rsidR="00F06909" w:rsidRDefault="00F06909" w:rsidP="00F06909">
      <w:pPr>
        <w:snapToGrid w:val="0"/>
        <w:spacing w:line="52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F06909" w:rsidRDefault="00F06909" w:rsidP="00F06909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2017年度博士后创新人才支持计划重点资助的研究领域</w:t>
      </w:r>
      <w:r>
        <w:rPr>
          <w:rFonts w:ascii="宋体" w:hAnsi="宋体" w:cs="宋体" w:hint="eastAsia"/>
          <w:kern w:val="0"/>
          <w:sz w:val="24"/>
        </w:rPr>
        <w:t>（选自《“十三五”国家科技创新规划》）</w:t>
      </w:r>
    </w:p>
    <w:p w:rsidR="00F06909" w:rsidRDefault="00F06909" w:rsidP="00F06909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3028E0" w:rsidRDefault="003028E0" w:rsidP="00F06909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一、战略性前瞻性重大科学研究领域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纳米科技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量子调控与量子信息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蛋白质机器与生命过程调控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干细胞及转化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依托大科学装置的前沿研究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全球变化及应对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发育的遗传与环境调控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合成生物学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基因编辑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深海、深地、深空、深蓝科学研究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物质深层次结构和宇宙大尺度物理研究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核心数学及应用数学</w:t>
      </w:r>
    </w:p>
    <w:p w:rsidR="00F06909" w:rsidRPr="003028E0" w:rsidRDefault="00F06909" w:rsidP="003028E0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磁约束核聚变能发展</w:t>
      </w: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二、现代产业技术领域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现代农业技术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lastRenderedPageBreak/>
        <w:t>新一代信息技术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智能绿色服务制造技术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新材料技术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清洁高效能源技术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现代交通技术与装备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先进高效生物技术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现代食品制造技术</w:t>
      </w:r>
    </w:p>
    <w:p w:rsidR="00F06909" w:rsidRPr="003028E0" w:rsidRDefault="00F06909" w:rsidP="003028E0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/>
          <w:sz w:val="28"/>
          <w:szCs w:val="28"/>
        </w:rPr>
        <w:t>颠覆性技术</w:t>
      </w: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三、支撑民生改善和可持续发展的技术领域</w:t>
      </w:r>
    </w:p>
    <w:p w:rsidR="00F06909" w:rsidRPr="003028E0" w:rsidRDefault="00F06909" w:rsidP="003028E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生态环保技术</w:t>
      </w:r>
    </w:p>
    <w:p w:rsidR="00F06909" w:rsidRPr="003028E0" w:rsidRDefault="00F06909" w:rsidP="003028E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资源高效循环利用技术</w:t>
      </w:r>
    </w:p>
    <w:p w:rsidR="00F06909" w:rsidRPr="003028E0" w:rsidRDefault="00F06909" w:rsidP="003028E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人口健康技术</w:t>
      </w:r>
    </w:p>
    <w:p w:rsidR="00F06909" w:rsidRPr="003028E0" w:rsidRDefault="00F06909" w:rsidP="003028E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新型城镇化技术</w:t>
      </w:r>
    </w:p>
    <w:p w:rsidR="00F06909" w:rsidRPr="003028E0" w:rsidRDefault="00F06909" w:rsidP="003028E0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现代交通技术与装备</w:t>
      </w: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四、保障国家安全和战略利益的技术领域</w:t>
      </w:r>
    </w:p>
    <w:p w:rsidR="00F06909" w:rsidRPr="003028E0" w:rsidRDefault="00F06909" w:rsidP="003028E0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海洋资源开发利用技术</w:t>
      </w:r>
    </w:p>
    <w:p w:rsidR="00F06909" w:rsidRPr="003028E0" w:rsidRDefault="00F06909" w:rsidP="003028E0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空天探测、开发和利用技术</w:t>
      </w:r>
    </w:p>
    <w:p w:rsidR="00F06909" w:rsidRPr="003028E0" w:rsidRDefault="00F06909" w:rsidP="003028E0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深地极地技术</w:t>
      </w:r>
    </w:p>
    <w:p w:rsidR="00F06909" w:rsidRPr="003028E0" w:rsidRDefault="00F06909" w:rsidP="003028E0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维护国家安全和支撑反恐的关键技术</w:t>
      </w: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五、国家科技重大专项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lastRenderedPageBreak/>
        <w:t>核心电子器件、高端通用芯片及基础软件产品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极大规模集成电路制造装备及成套工艺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新一代宽带无线移动通信网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高档数控机床与基础制造装备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大型油气田及煤层气开发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大型先进</w:t>
      </w:r>
      <w:proofErr w:type="gramStart"/>
      <w:r w:rsidRPr="003028E0">
        <w:rPr>
          <w:rFonts w:ascii="楷体_GB2312" w:eastAsia="楷体_GB2312" w:hAnsi="仿宋" w:hint="eastAsia"/>
          <w:sz w:val="28"/>
          <w:szCs w:val="28"/>
        </w:rPr>
        <w:t>压水堆及高温</w:t>
      </w:r>
      <w:proofErr w:type="gramEnd"/>
      <w:r w:rsidRPr="003028E0">
        <w:rPr>
          <w:rFonts w:ascii="楷体_GB2312" w:eastAsia="楷体_GB2312" w:hAnsi="仿宋" w:hint="eastAsia"/>
          <w:sz w:val="28"/>
          <w:szCs w:val="28"/>
        </w:rPr>
        <w:t>气冷堆核电站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水体污染控制与治理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转基因生物新品种培育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重大新药创制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艾滋病和病毒性肝炎等重大传染病防治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大型飞机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高分辨率对地观测系统</w:t>
      </w:r>
    </w:p>
    <w:p w:rsidR="00F06909" w:rsidRPr="003028E0" w:rsidRDefault="00F06909" w:rsidP="003028E0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载人</w:t>
      </w:r>
      <w:proofErr w:type="gramStart"/>
      <w:r w:rsidRPr="003028E0">
        <w:rPr>
          <w:rFonts w:ascii="楷体_GB2312" w:eastAsia="楷体_GB2312" w:hAnsi="仿宋" w:hint="eastAsia"/>
          <w:sz w:val="28"/>
          <w:szCs w:val="28"/>
        </w:rPr>
        <w:t>航天与探月工</w:t>
      </w:r>
      <w:proofErr w:type="gramEnd"/>
      <w:r w:rsidRPr="003028E0">
        <w:rPr>
          <w:rFonts w:ascii="楷体_GB2312" w:eastAsia="楷体_GB2312" w:hAnsi="仿宋" w:hint="eastAsia"/>
          <w:sz w:val="28"/>
          <w:szCs w:val="28"/>
        </w:rPr>
        <w:t>程</w:t>
      </w:r>
    </w:p>
    <w:p w:rsidR="00F06909" w:rsidRDefault="00F06909" w:rsidP="003028E0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六、国家重大战略任务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农业生物遗传改良和可持续发展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能源高效洁净利用与转化的物理化学基础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面向未来人机物融合的信息科学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地球系统过程与资源、环境和灾害效应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新材料设计与制备新原理和新方法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lastRenderedPageBreak/>
        <w:t>极端环境条件下的制造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重大工程复杂系统的灾变形成及预测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航空航天重大力学问题</w:t>
      </w:r>
    </w:p>
    <w:p w:rsidR="00F06909" w:rsidRPr="003028E0" w:rsidRDefault="00F06909" w:rsidP="003028E0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楷体_GB2312" w:eastAsia="楷体_GB2312" w:hAnsi="仿宋"/>
          <w:sz w:val="28"/>
          <w:szCs w:val="28"/>
        </w:rPr>
      </w:pPr>
      <w:r w:rsidRPr="003028E0">
        <w:rPr>
          <w:rFonts w:ascii="楷体_GB2312" w:eastAsia="楷体_GB2312" w:hAnsi="仿宋" w:hint="eastAsia"/>
          <w:sz w:val="28"/>
          <w:szCs w:val="28"/>
        </w:rPr>
        <w:t>医学免疫学问题</w:t>
      </w:r>
    </w:p>
    <w:p w:rsidR="00F06909" w:rsidRDefault="00F06909" w:rsidP="003028E0">
      <w:pPr>
        <w:tabs>
          <w:tab w:val="left" w:pos="1095"/>
        </w:tabs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715D6E" w:rsidRDefault="00715D6E"/>
    <w:sectPr w:rsidR="00715D6E" w:rsidSect="00F74C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DAC" w:rsidRDefault="00724DAC" w:rsidP="00F06909">
      <w:r>
        <w:separator/>
      </w:r>
    </w:p>
  </w:endnote>
  <w:endnote w:type="continuationSeparator" w:id="0">
    <w:p w:rsidR="00724DAC" w:rsidRDefault="00724DAC" w:rsidP="00F06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909" w:rsidRDefault="00F06909">
    <w:pPr>
      <w:pStyle w:val="a4"/>
      <w:rPr>
        <w:rFonts w:ascii="仿宋" w:eastAsia="仿宋" w:hAnsi="仿宋" w:cs="仿宋"/>
        <w:szCs w:val="21"/>
      </w:rPr>
    </w:pPr>
    <w:r>
      <w:rPr>
        <w:rFonts w:ascii="仿宋" w:eastAsia="仿宋" w:hAnsi="仿宋" w:cs="仿宋" w:hint="eastAsia"/>
        <w:szCs w:val="21"/>
      </w:rPr>
      <w:t xml:space="preserve"> </w:t>
    </w:r>
  </w:p>
  <w:p w:rsidR="00F06909" w:rsidRDefault="00F069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DAC" w:rsidRDefault="00724DAC" w:rsidP="00F06909">
      <w:r>
        <w:separator/>
      </w:r>
    </w:p>
  </w:footnote>
  <w:footnote w:type="continuationSeparator" w:id="0">
    <w:p w:rsidR="00724DAC" w:rsidRDefault="00724DAC" w:rsidP="00F06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1DB"/>
    <w:multiLevelType w:val="multilevel"/>
    <w:tmpl w:val="027A41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04D20"/>
    <w:multiLevelType w:val="multilevel"/>
    <w:tmpl w:val="0B804D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10D85"/>
    <w:multiLevelType w:val="multilevel"/>
    <w:tmpl w:val="0C110D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287CC2"/>
    <w:multiLevelType w:val="multilevel"/>
    <w:tmpl w:val="1F287C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355B7"/>
    <w:multiLevelType w:val="multilevel"/>
    <w:tmpl w:val="378355B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CD52B0"/>
    <w:multiLevelType w:val="multilevel"/>
    <w:tmpl w:val="68CD52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909"/>
    <w:rsid w:val="003028E0"/>
    <w:rsid w:val="00715D6E"/>
    <w:rsid w:val="00724DAC"/>
    <w:rsid w:val="00A44349"/>
    <w:rsid w:val="00F06909"/>
    <w:rsid w:val="00F7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9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909"/>
    <w:rPr>
      <w:sz w:val="18"/>
      <w:szCs w:val="18"/>
    </w:rPr>
  </w:style>
  <w:style w:type="table" w:styleId="a5">
    <w:name w:val="Table Grid"/>
    <w:basedOn w:val="a1"/>
    <w:uiPriority w:val="59"/>
    <w:rsid w:val="00F069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069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6909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028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sf</cp:lastModifiedBy>
  <cp:revision>4</cp:revision>
  <dcterms:created xsi:type="dcterms:W3CDTF">2017-01-03T08:09:00Z</dcterms:created>
  <dcterms:modified xsi:type="dcterms:W3CDTF">2017-01-10T02:16:00Z</dcterms:modified>
</cp:coreProperties>
</file>