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0"/>
      </w:tblGrid>
      <w:tr w:rsidR="00FF66F6" w:rsidRPr="00FF66F6" w:rsidTr="00FF66F6">
        <w:trPr>
          <w:trHeight w:val="192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F66F6" w:rsidRPr="00FF66F6" w:rsidRDefault="00FF66F6" w:rsidP="00FF66F6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b/>
                <w:bCs/>
                <w:kern w:val="0"/>
                <w:sz w:val="32"/>
                <w:szCs w:val="32"/>
              </w:rPr>
            </w:pPr>
            <w:r w:rsidRPr="00FF66F6">
              <w:rPr>
                <w:rFonts w:ascii="Simsun" w:eastAsia="宋体" w:hAnsi="Simsun" w:cs="宋体"/>
                <w:b/>
                <w:bCs/>
                <w:kern w:val="0"/>
                <w:sz w:val="32"/>
                <w:szCs w:val="32"/>
              </w:rPr>
              <w:t>上海建桥学院</w:t>
            </w:r>
            <w:r w:rsidRPr="00FF66F6">
              <w:rPr>
                <w:rFonts w:ascii="Simsun" w:eastAsia="宋体" w:hAnsi="Simsun" w:cs="宋体"/>
                <w:b/>
                <w:bCs/>
                <w:kern w:val="0"/>
                <w:sz w:val="32"/>
                <w:szCs w:val="32"/>
              </w:rPr>
              <w:t xml:space="preserve"> 2018</w:t>
            </w:r>
            <w:r w:rsidRPr="00FF66F6">
              <w:rPr>
                <w:rFonts w:ascii="Simsun" w:eastAsia="宋体" w:hAnsi="Simsun" w:cs="宋体"/>
                <w:b/>
                <w:bCs/>
                <w:kern w:val="0"/>
                <w:sz w:val="32"/>
                <w:szCs w:val="32"/>
              </w:rPr>
              <w:t>年度教师需求表（更新时间</w:t>
            </w:r>
            <w:r w:rsidRPr="00FF66F6">
              <w:rPr>
                <w:rFonts w:ascii="Simsun" w:eastAsia="宋体" w:hAnsi="Simsun" w:cs="宋体"/>
                <w:b/>
                <w:bCs/>
                <w:kern w:val="0"/>
                <w:sz w:val="32"/>
                <w:szCs w:val="32"/>
              </w:rPr>
              <w:t>2018</w:t>
            </w:r>
            <w:r w:rsidRPr="00FF66F6">
              <w:rPr>
                <w:rFonts w:ascii="Simsun" w:eastAsia="宋体" w:hAnsi="Simsun" w:cs="宋体"/>
                <w:b/>
                <w:bCs/>
                <w:kern w:val="0"/>
                <w:sz w:val="32"/>
                <w:szCs w:val="32"/>
              </w:rPr>
              <w:t>年</w:t>
            </w:r>
            <w:r w:rsidRPr="00FF66F6">
              <w:rPr>
                <w:rFonts w:ascii="Simsun" w:eastAsia="宋体" w:hAnsi="Simsun" w:cs="宋体"/>
                <w:b/>
                <w:bCs/>
                <w:kern w:val="0"/>
                <w:sz w:val="32"/>
                <w:szCs w:val="32"/>
              </w:rPr>
              <w:t>3</w:t>
            </w:r>
            <w:r w:rsidRPr="00FF66F6">
              <w:rPr>
                <w:rFonts w:ascii="Simsun" w:eastAsia="宋体" w:hAnsi="Simsun" w:cs="宋体"/>
                <w:b/>
                <w:bCs/>
                <w:kern w:val="0"/>
                <w:sz w:val="32"/>
                <w:szCs w:val="32"/>
              </w:rPr>
              <w:t>月）</w:t>
            </w:r>
          </w:p>
        </w:tc>
      </w:tr>
      <w:tr w:rsidR="00FF66F6" w:rsidRPr="00FF66F6" w:rsidTr="00FF66F6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00"/>
            </w:tblGrid>
            <w:tr w:rsidR="00FF66F6" w:rsidRPr="00FF66F6">
              <w:trPr>
                <w:trHeight w:val="180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66F6" w:rsidRPr="00FF66F6" w:rsidRDefault="00FF66F6" w:rsidP="00FF66F6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F66F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pict>
                      <v:rect id="_x0000_i1025" style="width:698.25pt;height:1pt" o:hrpct="950" o:hralign="center" o:hrstd="t" o:hr="t" fillcolor="#a0a0a0" stroked="f"/>
                    </w:pict>
                  </w:r>
                </w:p>
                <w:p w:rsidR="00FF66F6" w:rsidRPr="00FF66F6" w:rsidRDefault="00FF66F6" w:rsidP="00FF66F6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F66F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发布时间: 2017-03-31 　　 　　访问次数: 26645 </w:t>
                  </w:r>
                </w:p>
              </w:tc>
            </w:tr>
            <w:tr w:rsidR="00FF66F6" w:rsidRPr="00FF66F6"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4800" w:type="pct"/>
                    <w:jc w:val="center"/>
                    <w:tblBorders>
                      <w:top w:val="outset" w:sz="18" w:space="0" w:color="F1F1F1"/>
                      <w:left w:val="outset" w:sz="18" w:space="0" w:color="F1F1F1"/>
                      <w:bottom w:val="outset" w:sz="18" w:space="0" w:color="F1F1F1"/>
                      <w:right w:val="outset" w:sz="18" w:space="0" w:color="F1F1F1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97"/>
                  </w:tblGrid>
                  <w:tr w:rsidR="00FF66F6" w:rsidRPr="00FF66F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F1F1F1"/>
                          <w:left w:val="outset" w:sz="6" w:space="0" w:color="F1F1F1"/>
                          <w:bottom w:val="outset" w:sz="6" w:space="0" w:color="F1F1F1"/>
                          <w:right w:val="outset" w:sz="6" w:space="0" w:color="F1F1F1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66"/>
                        </w:tblGrid>
                        <w:tr w:rsidR="00FF66F6" w:rsidRPr="00FF66F6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051"/>
                              </w:tblGrid>
                              <w:tr w:rsidR="00FF66F6" w:rsidRPr="00FF66F6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49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770"/>
                                    </w:tblGrid>
                                    <w:tr w:rsidR="00FF66F6" w:rsidRPr="00FF66F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Borders>
                                              <w:top w:val="outset" w:sz="6" w:space="0" w:color="auto"/>
                                              <w:left w:val="outset" w:sz="6" w:space="0" w:color="auto"/>
                                              <w:bottom w:val="outset" w:sz="6" w:space="0" w:color="auto"/>
                                              <w:right w:val="outset" w:sz="6" w:space="0" w:color="auto"/>
                                            </w:tblBorders>
                                            <w:shd w:val="clear" w:color="auto" w:fill="EEECE1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5"/>
                                            <w:gridCol w:w="1140"/>
                                            <w:gridCol w:w="1635"/>
                                            <w:gridCol w:w="1800"/>
                                            <w:gridCol w:w="540"/>
                                            <w:gridCol w:w="1635"/>
                                            <w:gridCol w:w="3675"/>
                                            <w:gridCol w:w="1095"/>
                                          </w:tblGrid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号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nil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nil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系（部）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nil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专业方向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nil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before="100" w:beforeAutospacing="1" w:after="100" w:afterAutospacing="1" w:line="26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计划</w:t>
                                                </w:r>
                                              </w:p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before="100" w:beforeAutospacing="1" w:after="100" w:afterAutospacing="1" w:line="26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人数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nil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before="100" w:beforeAutospacing="1" w:after="100" w:afterAutospacing="1" w:line="26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任职条件</w:t>
                                                </w:r>
                                              </w:p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before="100" w:beforeAutospacing="1" w:after="100" w:afterAutospacing="1" w:line="26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5"/>
                                                    <w:szCs w:val="15"/>
                                                  </w:rPr>
                                                  <w:t>（学历职称、工作年限）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nil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其他要求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95" w:type="dxa"/>
                                                <w:tcBorders>
                                                  <w:top w:val="outset" w:sz="6" w:space="0" w:color="auto"/>
                                                  <w:left w:val="nil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是否考虑</w:t>
                                                </w: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>     应届生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Cs w:val="21"/>
                                                  </w:rPr>
                                                  <w:t>机电学院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机械系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before="100" w:beforeAutospacing="1" w:after="100" w:afterAutospacing="1" w:line="26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机械设计制造及其自动化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副高及以上职称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有高校学科带头人的工作经历，有超前的教学改革洞察力和承担</w:t>
                                                </w:r>
                                                <w:proofErr w:type="gramStart"/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过科研</w:t>
                                                </w:r>
                                                <w:proofErr w:type="gramEnd"/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项目的经历（作为第一完成人），能担负指导硕士研究生重任。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否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Cs w:val="21"/>
                                                  </w:rPr>
                                                  <w:t>机电学院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机械系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机械设计制造及其自动化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硕士研究生及以上学历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熟悉机械材料性能、零件的加工工艺和夹具设计。掌握</w:t>
                                                </w:r>
                                                <w:r w:rsidRPr="00FF66F6">
                                                  <w:rPr>
                                                    <w:rFonts w:ascii="Simsun" w:eastAsia="宋体" w:hAnsi="Simsun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s o l </w:t>
                                                </w:r>
                                                <w:proofErr w:type="spellStart"/>
                                                <w:r w:rsidRPr="00FF66F6">
                                                  <w:rPr>
                                                    <w:rFonts w:ascii="Simsun" w:eastAsia="宋体" w:hAnsi="Simsun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i</w:t>
                                                </w:r>
                                                <w:proofErr w:type="spellEnd"/>
                                                <w:r w:rsidRPr="00FF66F6">
                                                  <w:rPr>
                                                    <w:rFonts w:ascii="Simsun" w:eastAsia="宋体" w:hAnsi="Simsun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d w o r k s</w:t>
                                                </w: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、</w:t>
                                                </w:r>
                                                <w:r w:rsidRPr="00FF66F6">
                                                  <w:rPr>
                                                    <w:rFonts w:ascii="Simsun" w:eastAsia="宋体" w:hAnsi="Simsun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AutoCAD</w:t>
                                                </w: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、</w:t>
                                                </w:r>
                                                <w:r w:rsidRPr="00FF66F6">
                                                  <w:rPr>
                                                    <w:rFonts w:ascii="Simsun" w:eastAsia="宋体" w:hAnsi="Simsun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Pro/E</w:t>
                                                </w: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等应用软件，熟练绘制产品装配图和零部件图。会对机械结构建模和运动仿真，精通机械原理、机械设计、机械加工工艺。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是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Cs w:val="21"/>
                                                  </w:rPr>
                                                  <w:t>机电学院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机械系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电气工程及其自动化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副高及以上职称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有高校学科带头人的工作经历，有超前的教学改革洞察力和承担</w:t>
                                                </w:r>
                                                <w:proofErr w:type="gramStart"/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过科研</w:t>
                                                </w:r>
                                                <w:proofErr w:type="gramEnd"/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项目的经历（作为第一完成人），能担负指导硕士研究生重任。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否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Cs w:val="21"/>
                                                  </w:rPr>
                                                  <w:t>机电学院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机械系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电气工程及其自动化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硕士研究生及以上学历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掌握电气图的绘制，熟悉C++语言、PLC编程和组态软件。精通电子电路、控制算法和控制理论，具有生产线电气线路安装和调试经验。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是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Cs w:val="21"/>
                                                  </w:rPr>
                                                  <w:t>机电学院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机械系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计算机应用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硕士研究生及以上学历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熟练掌握Protel99软件和C++语言，具有工业电器产品硬件电路设计和软件设计能力，熟悉单片机的开发和编程。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是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54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Cs w:val="21"/>
                                                  </w:rPr>
                                                  <w:t>机电学院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汽车系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汽车运用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副高及以上职称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有车辆工程专业或汽车服务工程专业方向学科带头人工作经历，有较高水平的教学与科研能力。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否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Cs w:val="21"/>
                                                  </w:rPr>
                                                  <w:t>机电学院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汽车系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汽车运用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硕士研究生及以上学历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车辆及相关专业方向，熟悉发动机、变速箱、底盘、电器等方向的教学与实践。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是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Cs w:val="21"/>
                                                  </w:rPr>
                                                  <w:t>机电学院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电子系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电工电子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硕士研究生及以上学历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具有“数字逻辑电路”、“模拟电子电路”等课程相关教学经验或实践经验。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是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Cs w:val="21"/>
                                                  </w:rPr>
                                                  <w:t>机电学院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电子系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集成电路版图设计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硕士研究生及以上学历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具有微电子技术工程设计或集成电路版图设计专业背景，有相关工作经验者优先。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是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Cs w:val="21"/>
                                                  </w:rPr>
                                                  <w:t>商学院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会计学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会计学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博士 或 有3-5年工作经验或刚退休教师，副高以上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有企业工作经验者优先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是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11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Cs w:val="21"/>
                                                  </w:rPr>
                                                  <w:t>商学院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会计学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会计学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硕士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有专业相关的资格证书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是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lastRenderedPageBreak/>
                                                  <w:t>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Cs w:val="21"/>
                                                  </w:rPr>
                                                  <w:t>商学院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工商管理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工商管理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博士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有企业工作经验者优先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是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13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Cs w:val="21"/>
                                                  </w:rPr>
                                                  <w:t>商学院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工商管理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工商管理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退休教授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否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14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Cs w:val="21"/>
                                                  </w:rPr>
                                                  <w:t>商学院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电子商务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电子商务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博士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有企业工作经验者优先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是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15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Cs w:val="21"/>
                                                  </w:rPr>
                                                  <w:t>商学院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电子商务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电子商务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硕士（有3-5年工作经验）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有专业相关的资格证书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否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16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Cs w:val="21"/>
                                                  </w:rPr>
                                                  <w:t>商学院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物流管理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物流管理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博士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有企业工作经验者优先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是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17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Cs w:val="21"/>
                                                  </w:rPr>
                                                  <w:t>商学院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物流管理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物流管理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硕士（有3-5年工作经验）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有专业相关的资格证书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否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18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Cs w:val="21"/>
                                                  </w:rPr>
                                                  <w:t>商学院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经济贸易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国贸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硕士（有5-8年工作经验）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有专业相关的资格证书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否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19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Cs w:val="21"/>
                                                  </w:rPr>
                                                  <w:t>商学院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经济贸易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国贸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博士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有企业工作经验者优先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是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20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Cs w:val="21"/>
                                                  </w:rPr>
                                                  <w:t>商学院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金融工程系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金融工程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博士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有企业工作经验者优先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是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21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Cs w:val="21"/>
                                                  </w:rPr>
                                                  <w:t>商学院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金融工程系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金融工程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硕士（3-5年工作经验）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有专业相关的资格证书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否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22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Cs w:val="21"/>
                                                  </w:rPr>
                                                  <w:t>商学院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旅游管理系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旅游管理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博士（3-5年工作经验）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有企业工作经验者优先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否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23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Cs w:val="21"/>
                                                  </w:rPr>
                                                  <w:t>商学院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工程管理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工程管理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博士（3-5年工作经验）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有企业工作经验者优先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否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24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Cs w:val="21"/>
                                                  </w:rPr>
                                                  <w:t>商学院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工程管理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工程管理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硕士（2-3年工作经验）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有企业工作经验者优先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否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25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Cs w:val="21"/>
                                                  </w:rPr>
                                                  <w:t>艺术设计学院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proofErr w:type="gramStart"/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环艺系</w:t>
                                                </w:r>
                                                <w:proofErr w:type="gramEnd"/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室内设计专业方向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硕士以上，有不少于2年的专业工作实践经验，高级职称优先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熟悉OFFICE、PS、SU软件，对设计有自己独特的理解，有室内已建成项目，热爱教学，有责任心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否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120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26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Cs w:val="21"/>
                                                  </w:rPr>
                                                  <w:t>艺术设计学院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视觉传达设计系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视觉传达设计专业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before="100" w:beforeAutospacing="1" w:after="100" w:afterAutospacing="1" w:line="26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硕士以上，平面设计专业能力较强的应届毕业生，有中级及以上职称优先。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平面设计，特别是包装设计与三维软件应用能力优秀，有多媒体影视方面优先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否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27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Cs w:val="21"/>
                                                  </w:rPr>
                                                  <w:t>艺术设计学院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proofErr w:type="gramStart"/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数艺系</w:t>
                                                </w:r>
                                                <w:proofErr w:type="gramEnd"/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网络与多媒体设计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硕士以上，有不少于2年的专业工作实践经验，有中级及以上职称优先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网页设计、UI设计能力优秀，掌握基本的前端编程技能，在三维设计与视频特效制作二方面的某一方面有所特长。需提供作品集。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是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lastRenderedPageBreak/>
                                                  <w:t>28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Cs w:val="21"/>
                                                  </w:rPr>
                                                  <w:t>艺术设计学院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proofErr w:type="gramStart"/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数艺系</w:t>
                                                </w:r>
                                                <w:proofErr w:type="gramEnd"/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游戏美术设计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硕士以上，有不少于2年的专业工作实践经验，有中级及以上职称优先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游戏美术设计能力优秀，有相关成熟作品；熟悉游戏制作流程，有实际上线的作品优先；能够熟练进行三维（Maya、3dsMax等）制作。需提供作品集。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否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29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Cs w:val="21"/>
                                                  </w:rPr>
                                                  <w:t>艺术设计学院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视觉传达设计系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产品专业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before="100" w:beforeAutospacing="1" w:after="100" w:afterAutospacing="1" w:line="26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1、硕士以上，有不少于3年的专业工作实践经验（教师岗位或行业专业岗位），有中级及以上职称优先。</w:t>
                                                </w:r>
                                              </w:p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before="100" w:beforeAutospacing="1" w:after="100" w:afterAutospacing="1" w:line="26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2、硕士以上，专业能力较强的应届毕业生。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产品设计，尤其文</w:t>
                                                </w:r>
                                                <w:proofErr w:type="gramStart"/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创产品</w:t>
                                                </w:r>
                                                <w:proofErr w:type="gramEnd"/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设计优先，有陶艺设计制作基础优先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否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30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Cs w:val="21"/>
                                                  </w:rPr>
                                                  <w:t>珠宝学院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宝石工艺系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鉴定与营销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中级职称及以上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需提供作品集。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否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31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Cs w:val="21"/>
                                                  </w:rPr>
                                                  <w:t>珠宝学院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宝石工艺系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首饰设计与制作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中级职称及以上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具有本行业工作经历者优先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否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32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Cs w:val="21"/>
                                                  </w:rPr>
                                                  <w:t>珠宝学院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奢侈品管理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博士、海归硕士及以上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中级职称、有海外留学背景或具有本行业工作经历者优先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33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Cs w:val="21"/>
                                                  </w:rPr>
                                                  <w:t>信息技术学院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计算机科学与技术系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计算机科学与技术</w:t>
                                                </w: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> （嵌入式）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硕士及以上学历，有行业或大型企业3年以上任职经历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CET4及以上；具有ARM、FPGA、DSP或其它系统开发经历；两年内取得高校教师资格证书。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是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34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Cs w:val="21"/>
                                                  </w:rPr>
                                                  <w:t>信息技术学院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计算机科学与技术系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软件工程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硕士及以上学历，有行业或大型企业3年以上任职经历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CET4及以上；具有C++、J2EE、PHP及数据库应用系统编程能力及项目开发经历；两年内取得高校教师资格证书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是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35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Cs w:val="21"/>
                                                  </w:rPr>
                                                  <w:t>信息技术学院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数字媒体技术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数字媒体技术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硕士及以上学历，有行业或大型企业3年以上任职经历。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CET4及以上；具有二维动画或场景仿真的工作经验，面试时请携带近期作品；两年内取得高校教师资格证书。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是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36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Cs w:val="21"/>
                                                  </w:rPr>
                                                  <w:t>信息技术学院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网络工程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网络工程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硕士及以上学历，有行业或大型企业3年以上任职经历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CET4及以上；具有网络工程实际工作经验和网络应用开发能力；两年内取得高校教师资格证书。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是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37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Cs w:val="21"/>
                                                  </w:rPr>
                                                  <w:t>信息技术学院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网络工程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物联网工程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硕士及以上学历，有行业或大型企业3年以上任职经历。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CET4及以上；具有物联网工程实际工作经验和移动网络应用开发能力；两年内取得高校教师资格证书。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是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38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Cs w:val="21"/>
                                                  </w:rPr>
                                                  <w:t>信息技术学院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计算机基础教研室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计算机基础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硕士及以上学历，有行业或大型企业3年以上任职经历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CET4；有计算机教学经历，安心于计算机基础教学岗位；两年内取得高校教师资格证书。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是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39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Cs w:val="21"/>
                                                  </w:rPr>
                                                  <w:t>新闻传播学院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新闻系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新闻学或传播学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1、博士学位、应届或一年以上工作经历；硕士学位、中级</w:t>
                                                </w: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lastRenderedPageBreak/>
                                                  <w:t>以上职称、媒体行业五年以上工作经历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是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40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Cs w:val="21"/>
                                                  </w:rPr>
                                                  <w:t>新闻传播学院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广告系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广告学、广告设计或艺术设计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1、广告学或广告设计教师2人，硕士学位；有学术能力的博士或高级职称正教授1人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须有一定的研究能力；有市级及以上课题优先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是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41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Cs w:val="21"/>
                                                  </w:rPr>
                                                  <w:t>新闻传播学院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秘书系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before="100" w:beforeAutospacing="1" w:after="100" w:afterAutospacing="1" w:line="26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1.本科秘书学、研究生文学或管理类；</w:t>
                                                </w:r>
                                              </w:p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before="100" w:beforeAutospacing="1" w:after="100" w:afterAutospacing="1" w:line="26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Simsun" w:eastAsia="宋体" w:hAnsi="Simsun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2.</w:t>
                                                </w: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秘书学研究生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研究生学历，硕士学位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年龄在</w:t>
                                                </w:r>
                                                <w:r w:rsidRPr="00FF66F6">
                                                  <w:rPr>
                                                    <w:rFonts w:ascii="Simsun" w:eastAsia="宋体" w:hAnsi="Simsun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35</w:t>
                                                </w: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岁（含）以下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是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42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Cs w:val="21"/>
                                                  </w:rPr>
                                                  <w:t>职业技术学院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护理系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临床护理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护理学硕士或临床、基础医学博士，从事临床或教学工作</w:t>
                                                </w:r>
                                                <w:r w:rsidRPr="00FF66F6">
                                                  <w:rPr>
                                                    <w:rFonts w:ascii="Simsun" w:eastAsia="宋体" w:hAnsi="Simsun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10</w:t>
                                                </w: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年以上，高级职称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有教学、管理经验者、特殊专长者，学历要求可适当降低。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否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43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Cs w:val="21"/>
                                                  </w:rPr>
                                                  <w:t>职业技术学院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proofErr w:type="gramStart"/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商贸系</w:t>
                                                </w:r>
                                                <w:proofErr w:type="gramEnd"/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国际商务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骨干教师、硕士及以上，有企业或教学背景，中级及以上职称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有特殊专长的可适当降低条件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否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44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Cs w:val="21"/>
                                                  </w:rPr>
                                                  <w:t>职业技术学院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proofErr w:type="gramStart"/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商贸系</w:t>
                                                </w:r>
                                                <w:proofErr w:type="gramEnd"/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工商企业管理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骨干教师、硕士及以上，有企业或教学背景，中级及以上职称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有特殊专长的可适当降低条件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否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45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Cs w:val="21"/>
                                                  </w:rPr>
                                                  <w:t>职业技术学院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proofErr w:type="gramStart"/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商贸系</w:t>
                                                </w:r>
                                                <w:proofErr w:type="gramEnd"/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旅游管理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骨干教师、硕士及以上，有企业或教学背景，中级及以上职称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有特殊专长的可适当降低条件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否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46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Cs w:val="21"/>
                                                  </w:rPr>
                                                  <w:t>职业技术学院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proofErr w:type="gramStart"/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商贸系</w:t>
                                                </w:r>
                                                <w:proofErr w:type="gramEnd"/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物流管理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骨干教师、硕士及以上，有企业或教学背景，中级及以上职称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有特殊专长的可适当降低条件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否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47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Cs w:val="21"/>
                                                    <w:shd w:val="clear" w:color="auto" w:fill="EEECE1"/>
                                                  </w:rPr>
                                                  <w:t>职业技术学院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  <w:shd w:val="clear" w:color="auto" w:fill="EEECE1"/>
                                                  </w:rPr>
                                                  <w:t>机电系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  <w:shd w:val="clear" w:color="auto" w:fill="EEECE1"/>
                                                  </w:rPr>
                                                  <w:t>机电一体化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  <w:shd w:val="clear" w:color="auto" w:fill="EEECE1"/>
                                                  </w:rPr>
                                                  <w:t>骨干教师、硕士及以上，有企业或教学背景，中级及以上职称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  <w:shd w:val="clear" w:color="auto" w:fill="EEECE1"/>
                                                  </w:rPr>
                                                  <w:t>有特殊专长的可适当降低条件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  <w:shd w:val="clear" w:color="auto" w:fill="EEECE1"/>
                                                  </w:rPr>
                                                  <w:t>否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48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Cs w:val="21"/>
                                                    <w:shd w:val="clear" w:color="auto" w:fill="EEECE1"/>
                                                  </w:rPr>
                                                  <w:t>职业技术学院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  <w:shd w:val="clear" w:color="auto" w:fill="EEECE1"/>
                                                  </w:rPr>
                                                  <w:t>机电系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  <w:shd w:val="clear" w:color="auto" w:fill="EEECE1"/>
                                                  </w:rPr>
                                                  <w:t>计算机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  <w:shd w:val="clear" w:color="auto" w:fill="EEECE1"/>
                                                  </w:rPr>
                                                  <w:t>骨干教师、硕士及以上，有企业或教学背景，中级及以上职称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  <w:shd w:val="clear" w:color="auto" w:fill="EEECE1"/>
                                                  </w:rPr>
                                                  <w:t>有特殊专长的可适当降低条件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  <w:shd w:val="clear" w:color="auto" w:fill="EEECE1"/>
                                                  </w:rPr>
                                                  <w:t>否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49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Cs w:val="21"/>
                                                  </w:rPr>
                                                  <w:t>马克思主义学院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思想政治理论教学部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before="100" w:beforeAutospacing="1" w:after="100" w:afterAutospacing="1" w:line="26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马克思主义基本原理</w:t>
                                                </w:r>
                                              </w:p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before="100" w:beforeAutospacing="1" w:after="100" w:afterAutospacing="1" w:line="26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马克思主义中国化</w:t>
                                                </w:r>
                                              </w:p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before="100" w:beforeAutospacing="1" w:after="100" w:afterAutospacing="1" w:line="26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思想政治教育</w:t>
                                                </w:r>
                                              </w:p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before="100" w:beforeAutospacing="1" w:after="100" w:afterAutospacing="1" w:line="26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马克思主义哲学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博士；有工作经验的高级职称教师优先考虑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是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Cs w:val="21"/>
                                                  </w:rPr>
                                                  <w:t>信息技术学院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数学教研室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基础数学、应用数学方向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硕士及以上学历、高级职称。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  <w:shd w:val="clear" w:color="auto" w:fill="EEECE1"/>
                                                  </w:rPr>
                                                  <w:t>否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lastRenderedPageBreak/>
                                                  <w:t>51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Cs w:val="21"/>
                                                  </w:rPr>
                                                  <w:t>信息技术学院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物理教研室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物理及相关专业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博士；有工作经验的高级职称教师优先考虑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是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52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体育教学部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体育教研室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武术、田径、健美操专业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硕士及以上学历；武术专业优先考虑；有工作经验的高级职称教师优先考虑。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是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53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新闻传播学院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语文教研室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before="100" w:beforeAutospacing="1" w:after="100" w:afterAutospacing="1" w:line="26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写作学、美学专业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硕士及以上学历，有工作经验的高级职称教师优先考虑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是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54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Cs w:val="21"/>
                                                  </w:rPr>
                                                  <w:t>外国语学院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德语系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德语语言学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德语博士研究生或退休资深教师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热爱教育事业，具有奉献精神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是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55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Cs w:val="21"/>
                                                  </w:rPr>
                                                  <w:t>外国语学院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德语系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德语翻译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德语博士研究生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热爱教育事业，具有奉献精神。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是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56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Cs w:val="21"/>
                                                  </w:rPr>
                                                  <w:t>外国语学院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英语系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before="100" w:beforeAutospacing="1" w:after="100" w:afterAutospacing="1" w:line="26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国际商务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博士及以上、讲师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有企业工作经历优先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  <w:shd w:val="clear" w:color="auto" w:fill="EEECE1"/>
                                                  </w:rPr>
                                                  <w:t>否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57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Cs w:val="21"/>
                                                  </w:rPr>
                                                  <w:t>外国语学院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英语系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before="100" w:beforeAutospacing="1" w:after="100" w:afterAutospacing="1" w:line="26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英语教育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博士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有教育教学背景及经验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  <w:shd w:val="clear" w:color="auto" w:fill="EEECE1"/>
                                                  </w:rPr>
                                                  <w:t>否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58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Cs w:val="21"/>
                                                  </w:rPr>
                                                  <w:t>外国语学院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日语系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翻译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博士以上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有跨专业背景者优先考虑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是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59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Cs w:val="21"/>
                                                  </w:rPr>
                                                  <w:t>外国语学院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日语系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商务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博士以上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有跨专业背景者优先考虑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是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60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Cs w:val="21"/>
                                                  </w:rPr>
                                                  <w:t>外国语学院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大英部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英语教育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博士研究生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热爱教育事业，具有奉献精神。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是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61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Cs w:val="21"/>
                                                  </w:rPr>
                                                  <w:t>外国语学院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大英部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英语语言学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before="100" w:beforeAutospacing="1" w:after="100" w:afterAutospacing="1" w:line="26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英语博士研究生</w:t>
                                                </w:r>
                                              </w:p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before="100" w:beforeAutospacing="1" w:after="100" w:afterAutospacing="1" w:line="26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或副教授以上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热爱教育事业，具有奉献精神。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  <w:shd w:val="clear" w:color="auto" w:fill="EEECE1"/>
                                                  </w:rPr>
                                                  <w:t>否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7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62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Cs w:val="21"/>
                                                  </w:rPr>
                                                  <w:t>外国语学院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大英部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英语语言文学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英语博士研究生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热爱教育事业，具有奉献精神。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 w:hint="eastAsia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是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before="100" w:beforeAutospacing="1" w:after="100" w:afterAutospacing="1" w:line="26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before="100" w:beforeAutospacing="1" w:after="100" w:afterAutospacing="1" w:line="26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63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各二级学院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辅导员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54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63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before="100" w:beforeAutospacing="1" w:after="100" w:afterAutospacing="1" w:line="26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硕士研究生</w:t>
                                                </w:r>
                                              </w:p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before="100" w:beforeAutospacing="1" w:after="100" w:afterAutospacing="1" w:line="26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中共党员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7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有党建、团建工</w:t>
                                                </w:r>
                                                <w:proofErr w:type="gramStart"/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作经历</w:t>
                                                </w:r>
                                                <w:proofErr w:type="gramEnd"/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优先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是</w:t>
                                                </w:r>
                                              </w:p>
                                            </w:tc>
                                          </w:tr>
                                          <w:tr w:rsidR="00FF66F6" w:rsidRPr="00FF66F6" w:rsidTr="00FF66F6">
                                            <w:trPr>
                                              <w:trHeight w:val="60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8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CE1"/>
                                                <w:vAlign w:val="center"/>
                                                <w:hideMark/>
                                              </w:tcPr>
                                              <w:p w:rsidR="00FF66F6" w:rsidRPr="00FF66F6" w:rsidRDefault="00FF66F6" w:rsidP="00FF66F6">
                                                <w:pPr>
                                                  <w:widowControl/>
                                                  <w:spacing w:line="300" w:lineRule="atLeast"/>
                                                  <w:jc w:val="righ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FF66F6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  <w:t>更新时间：2018年3月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F66F6" w:rsidRPr="00FF66F6" w:rsidRDefault="00FF66F6" w:rsidP="00FF66F6">
                                          <w:pPr>
                                            <w:widowControl/>
                                            <w:spacing w:line="360" w:lineRule="atLeast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color w:val="4A4A4A"/>
                                              <w:kern w:val="0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F66F6" w:rsidRPr="00FF66F6" w:rsidRDefault="00FF66F6" w:rsidP="00FF66F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F66F6" w:rsidRPr="00FF66F6" w:rsidRDefault="00FF66F6" w:rsidP="00FF66F6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FF66F6" w:rsidRPr="00FF66F6" w:rsidRDefault="00FF66F6" w:rsidP="00FF66F6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F66F6" w:rsidRPr="00FF66F6" w:rsidRDefault="00FF66F6" w:rsidP="00FF66F6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F66F6" w:rsidRPr="00FF66F6" w:rsidRDefault="00FF66F6" w:rsidP="00FF66F6">
            <w:pPr>
              <w:widowControl/>
              <w:spacing w:line="300" w:lineRule="atLeast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</w:p>
        </w:tc>
      </w:tr>
    </w:tbl>
    <w:p w:rsidR="00FA4A40" w:rsidRDefault="00FA4A40">
      <w:bookmarkStart w:id="0" w:name="_GoBack"/>
      <w:bookmarkEnd w:id="0"/>
    </w:p>
    <w:sectPr w:rsidR="00FA4A40" w:rsidSect="00FF6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F6"/>
    <w:rsid w:val="00FA4A40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573E3-CCEE-49E1-87BB-1C3184EA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FF66F6"/>
  </w:style>
  <w:style w:type="character" w:customStyle="1" w:styleId="apple-converted-space">
    <w:name w:val="apple-converted-space"/>
    <w:basedOn w:val="a0"/>
    <w:rsid w:val="00FF66F6"/>
  </w:style>
  <w:style w:type="character" w:customStyle="1" w:styleId="articlepublishdate">
    <w:name w:val="article_publishdate"/>
    <w:basedOn w:val="a0"/>
    <w:rsid w:val="00FF66F6"/>
  </w:style>
  <w:style w:type="character" w:customStyle="1" w:styleId="wpvisitcount">
    <w:name w:val="wp_visitcount"/>
    <w:basedOn w:val="a0"/>
    <w:rsid w:val="00FF66F6"/>
  </w:style>
  <w:style w:type="paragraph" w:styleId="a3">
    <w:name w:val="Normal (Web)"/>
    <w:basedOn w:val="a"/>
    <w:uiPriority w:val="99"/>
    <w:semiHidden/>
    <w:unhideWhenUsed/>
    <w:rsid w:val="00FF66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查晓敏</dc:creator>
  <cp:keywords/>
  <dc:description/>
  <cp:lastModifiedBy>查晓敏</cp:lastModifiedBy>
  <cp:revision>1</cp:revision>
  <dcterms:created xsi:type="dcterms:W3CDTF">2018-03-19T01:32:00Z</dcterms:created>
  <dcterms:modified xsi:type="dcterms:W3CDTF">2018-03-19T01:34:00Z</dcterms:modified>
</cp:coreProperties>
</file>