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Autospacing="0" w:afterAutospacing="0"/>
        <w:jc w:val="center"/>
        <w:rPr>
          <w:rFonts w:ascii="黑体" w:hAnsi="黑体" w:eastAsia="黑体" w:cs="方正小标宋简体"/>
          <w:w w:val="99"/>
          <w:kern w:val="2"/>
          <w:sz w:val="36"/>
          <w:szCs w:val="36"/>
        </w:rPr>
      </w:pPr>
      <w:bookmarkStart w:id="0" w:name="_GoBack"/>
      <w:r>
        <w:rPr>
          <w:rFonts w:hint="eastAsia" w:ascii="黑体" w:hAnsi="黑体" w:eastAsia="黑体" w:cs="方正小标宋简体"/>
          <w:w w:val="99"/>
          <w:kern w:val="2"/>
          <w:sz w:val="36"/>
          <w:szCs w:val="36"/>
        </w:rPr>
        <w:t>中国农业科学院兰州兽医研究所简介</w:t>
      </w:r>
    </w:p>
    <w:bookmarkEnd w:id="0"/>
    <w:p>
      <w:pPr>
        <w:pStyle w:val="2"/>
        <w:adjustRightInd w:val="0"/>
        <w:snapToGrid w:val="0"/>
        <w:spacing w:beforeAutospacing="0" w:afterAutospacing="0"/>
        <w:jc w:val="center"/>
        <w:rPr>
          <w:rFonts w:ascii="黑体" w:hAnsi="黑体" w:eastAsia="黑体" w:cs="方正小标宋简体"/>
          <w:w w:val="99"/>
          <w:kern w:val="2"/>
          <w:sz w:val="36"/>
          <w:szCs w:val="36"/>
        </w:rPr>
      </w:pPr>
    </w:p>
    <w:p>
      <w:pPr>
        <w:pStyle w:val="2"/>
        <w:adjustRightInd w:val="0"/>
        <w:snapToGrid w:val="0"/>
        <w:spacing w:beforeAutospacing="0" w:afterAutospacing="0" w:line="480" w:lineRule="exact"/>
        <w:ind w:firstLine="600" w:firstLineChars="200"/>
        <w:rPr>
          <w:rFonts w:ascii="仿宋_GB2312" w:hAnsi="Times New Roman" w:eastAsia="仿宋_GB2312"/>
          <w:kern w:val="2"/>
          <w:sz w:val="30"/>
          <w:szCs w:val="30"/>
        </w:rPr>
      </w:pPr>
      <w:r>
        <w:rPr>
          <w:rFonts w:hint="eastAsia" w:ascii="仿宋_GB2312" w:hAnsi="Times New Roman" w:eastAsia="仿宋_GB2312"/>
          <w:kern w:val="2"/>
          <w:sz w:val="30"/>
          <w:szCs w:val="30"/>
        </w:rPr>
        <w:t>中国农业科学院兰州兽医研究所成立于1957年，隶属于农业农村部，是主要从事口蹄疫、非洲猪瘟、包虫病等重大动物疫病和防控技术研究的国家级科研机构。</w:t>
      </w:r>
    </w:p>
    <w:p>
      <w:pPr>
        <w:pStyle w:val="2"/>
        <w:adjustRightInd w:val="0"/>
        <w:snapToGrid w:val="0"/>
        <w:spacing w:beforeAutospacing="0" w:afterAutospacing="0" w:line="480" w:lineRule="exact"/>
        <w:ind w:firstLine="600" w:firstLineChars="200"/>
        <w:rPr>
          <w:rFonts w:ascii="仿宋_GB2312" w:hAnsi="Times New Roman" w:eastAsia="仿宋_GB2312"/>
          <w:kern w:val="2"/>
          <w:sz w:val="30"/>
          <w:szCs w:val="30"/>
        </w:rPr>
      </w:pPr>
      <w:r>
        <w:rPr>
          <w:rFonts w:hint="eastAsia" w:ascii="仿宋_GB2312" w:hAnsi="Times New Roman" w:eastAsia="仿宋_GB2312"/>
          <w:kern w:val="2"/>
          <w:sz w:val="30"/>
          <w:szCs w:val="30"/>
        </w:rPr>
        <w:t>研究所拥有家畜疫病病原生物学国家重点实验室、OIE/国家口蹄疫参考实验室、国家非洲猪瘟区域实验室、国家包虫病专业实验室、动物病原生物学与疫病防控学科群综合性重点实验室等5个国家级、3个世界动物卫生组织（OIE）、6个国际和“一带一路”合作实验室及4个省部级平台；建成了我国体量最大的生物安全高级别（P3级）实验室设施集群，现有4栋、总面积4.4万</w:t>
      </w:r>
      <w:r>
        <w:rPr>
          <w:rFonts w:hint="eastAsia" w:ascii="宋体" w:hAnsi="宋体" w:cs="宋体"/>
          <w:kern w:val="2"/>
          <w:sz w:val="30"/>
          <w:szCs w:val="30"/>
        </w:rPr>
        <w:t>㎡</w:t>
      </w:r>
      <w:r>
        <w:rPr>
          <w:rFonts w:hint="eastAsia" w:ascii="仿宋_GB2312" w:hAnsi="Times New Roman" w:eastAsia="仿宋_GB2312"/>
          <w:kern w:val="2"/>
          <w:sz w:val="30"/>
          <w:szCs w:val="30"/>
        </w:rPr>
        <w:t>，为重大烈性疫病理论创新和疫苗研发提供平台支撑；是国家生猪科技创新中心和国家菌毒种保藏分中心。拥有中农威特生物科技股份有限公司、兰州兽研生物科技有限公司和 4个国家产业技术体系等成果转化和产业应用平台；研究所现有职工275人，有10个科技创新团队和3课题组，科研人员150人，其中国家和省部级领军人才30人，在职职工中博士150人、硕士88人。</w:t>
      </w:r>
    </w:p>
    <w:p>
      <w:pPr>
        <w:pStyle w:val="2"/>
        <w:adjustRightInd w:val="0"/>
        <w:snapToGrid w:val="0"/>
        <w:spacing w:beforeAutospacing="0" w:afterAutospacing="0" w:line="480" w:lineRule="exact"/>
        <w:ind w:firstLine="600" w:firstLineChars="200"/>
        <w:rPr>
          <w:rFonts w:ascii="仿宋_GB2312" w:hAnsi="Times New Roman" w:eastAsia="仿宋_GB2312"/>
          <w:kern w:val="2"/>
          <w:sz w:val="30"/>
          <w:szCs w:val="30"/>
        </w:rPr>
      </w:pPr>
      <w:r>
        <w:rPr>
          <w:rFonts w:hint="eastAsia" w:ascii="仿宋_GB2312" w:hAnsi="Times New Roman" w:eastAsia="仿宋_GB2312"/>
          <w:kern w:val="2"/>
          <w:sz w:val="30"/>
          <w:szCs w:val="30"/>
        </w:rPr>
        <w:t>研究所先后承担科研项目1500余项，获奖成果160余项，其中国家奖14项，甘肃省科技进步奖等省部级奖110项。研制疫苗、诊断试剂等产品220余种。获国家一类新兽药证书4项、二类新兽药证书9项，授权发明专利238项（其中国际专利9项），制定国家和行业标准10项（口蹄疫防治技术规范等国家标准3项），支撑我国口蹄疫防控。科研成果先后转让给金宇保灵生物药品有限公司、申联生物医药（上海）有限公司、中牧实业股份有限公司等3家上市公司和3家龙头公司产业化，全国应用并出口，累计销售收入超过500亿元，支撑并引领了动物用生物制品行业的发展，经济和社会效益巨大。其中，下属企业中农威特生物科技股份有限公司为中国动保10强企业，在兰州市纳税额超过14.2亿元。</w:t>
      </w:r>
    </w:p>
    <w:p>
      <w:pPr>
        <w:pStyle w:val="2"/>
        <w:adjustRightInd w:val="0"/>
        <w:snapToGrid w:val="0"/>
        <w:spacing w:beforeAutospacing="0" w:afterAutospacing="0" w:line="480" w:lineRule="exact"/>
        <w:ind w:firstLine="600" w:firstLineChars="200"/>
        <w:rPr>
          <w:rFonts w:ascii="仿宋_GB2312" w:hAnsi="Times New Roman" w:eastAsia="仿宋_GB2312"/>
          <w:kern w:val="2"/>
          <w:sz w:val="30"/>
          <w:szCs w:val="30"/>
        </w:rPr>
      </w:pPr>
      <w:r>
        <w:rPr>
          <w:rFonts w:hint="eastAsia" w:ascii="仿宋_GB2312" w:hAnsi="Times New Roman" w:eastAsia="仿宋_GB2312"/>
          <w:kern w:val="2"/>
          <w:sz w:val="30"/>
          <w:szCs w:val="30"/>
        </w:rPr>
        <w:t>研究所在国家动物疫病防治、生物制品产业、畜牧业和公共卫生安全中发挥着基础性、战略性、前瞻性和不可替代性的支撑作用。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0279A"/>
    <w:rsid w:val="43D0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2022-06-12T09:03:00Z</dcterms:created>
  <dc:creator>Administrator</dc:creator>
  <cp:lastModifiedBy>Administrator</cp:lastModifiedBy>
  <dcterms:modified xsi:type="dcterms:W3CDTF">2022-06-12T09:03:19Z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